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59" w:rsidRPr="00A42149" w:rsidRDefault="002C3B59" w:rsidP="00A42149">
      <w:pPr>
        <w:pStyle w:val="Default"/>
        <w:rPr>
          <w:rFonts w:ascii="Cambria" w:hAnsi="Cambria"/>
          <w:sz w:val="22"/>
          <w:szCs w:val="22"/>
        </w:rPr>
      </w:pPr>
      <w:r w:rsidRPr="00A42149">
        <w:rPr>
          <w:rFonts w:ascii="Cambria" w:hAnsi="Cambria"/>
        </w:rPr>
        <w:t xml:space="preserve"> </w:t>
      </w:r>
      <w:r w:rsidRPr="00A42149">
        <w:rPr>
          <w:rFonts w:ascii="Cambria" w:hAnsi="Cambria"/>
          <w:b/>
          <w:bCs/>
          <w:sz w:val="28"/>
          <w:szCs w:val="28"/>
        </w:rPr>
        <w:t>S</w:t>
      </w:r>
      <w:r w:rsidRPr="00A42149">
        <w:rPr>
          <w:rFonts w:ascii="Cambria" w:hAnsi="Cambria"/>
          <w:b/>
          <w:bCs/>
          <w:sz w:val="22"/>
          <w:szCs w:val="22"/>
        </w:rPr>
        <w:t xml:space="preserve">TUDY </w:t>
      </w:r>
      <w:r w:rsidRPr="00A42149">
        <w:rPr>
          <w:rFonts w:ascii="Cambria" w:hAnsi="Cambria"/>
          <w:b/>
          <w:bCs/>
          <w:sz w:val="28"/>
          <w:szCs w:val="28"/>
        </w:rPr>
        <w:t>G</w:t>
      </w:r>
      <w:r w:rsidRPr="00A42149">
        <w:rPr>
          <w:rFonts w:ascii="Cambria" w:hAnsi="Cambria"/>
          <w:b/>
          <w:bCs/>
          <w:sz w:val="22"/>
          <w:szCs w:val="22"/>
        </w:rPr>
        <w:t xml:space="preserve">UIDE </w:t>
      </w:r>
    </w:p>
    <w:p w:rsidR="002C3B59" w:rsidRPr="00A42149" w:rsidRDefault="002C3B59" w:rsidP="00A42149">
      <w:pPr>
        <w:pStyle w:val="Default"/>
        <w:rPr>
          <w:rFonts w:ascii="Cambria" w:hAnsi="Cambria"/>
          <w:sz w:val="23"/>
          <w:szCs w:val="23"/>
        </w:rPr>
      </w:pPr>
      <w:r w:rsidRPr="00A42149">
        <w:rPr>
          <w:rFonts w:ascii="Cambria" w:hAnsi="Cambria"/>
          <w:b/>
          <w:bCs/>
          <w:sz w:val="23"/>
          <w:szCs w:val="23"/>
        </w:rPr>
        <w:t xml:space="preserve">In-Class Exam #2 </w:t>
      </w:r>
    </w:p>
    <w:p w:rsidR="002C3B59" w:rsidRPr="00A42149" w:rsidRDefault="002C3B59" w:rsidP="00A42149">
      <w:pPr>
        <w:pStyle w:val="Default"/>
        <w:rPr>
          <w:rFonts w:ascii="Cambria" w:hAnsi="Cambria"/>
          <w:sz w:val="22"/>
          <w:szCs w:val="22"/>
        </w:rPr>
      </w:pPr>
      <w:r w:rsidRPr="00A42149">
        <w:rPr>
          <w:rFonts w:ascii="Cambria" w:hAnsi="Cambria"/>
          <w:sz w:val="22"/>
          <w:szCs w:val="22"/>
        </w:rPr>
        <w:t xml:space="preserve">In-Class Exam #2 will be held in </w:t>
      </w:r>
      <w:r w:rsidRPr="00A42149">
        <w:rPr>
          <w:rFonts w:ascii="Cambria" w:hAnsi="Cambria"/>
          <w:b/>
          <w:sz w:val="22"/>
        </w:rPr>
        <w:t>Room T-747</w:t>
      </w:r>
      <w:r w:rsidRPr="00A42149">
        <w:rPr>
          <w:rFonts w:ascii="Cambria" w:hAnsi="Cambria"/>
          <w:sz w:val="22"/>
          <w:szCs w:val="22"/>
        </w:rPr>
        <w:t xml:space="preserve"> on </w:t>
      </w:r>
      <w:r w:rsidRPr="00A42149">
        <w:rPr>
          <w:rFonts w:ascii="Cambria" w:hAnsi="Cambria"/>
          <w:b/>
          <w:bCs/>
          <w:sz w:val="22"/>
          <w:szCs w:val="22"/>
        </w:rPr>
        <w:t>Friday, December 10th, 1:30-2:20 pm</w:t>
      </w:r>
      <w:r w:rsidRPr="00A42149">
        <w:rPr>
          <w:rFonts w:ascii="Cambria" w:hAnsi="Cambria"/>
          <w:sz w:val="22"/>
          <w:szCs w:val="22"/>
        </w:rPr>
        <w:t xml:space="preserve">. </w:t>
      </w:r>
    </w:p>
    <w:p w:rsidR="002C3B59" w:rsidRDefault="002C3B59" w:rsidP="00A42149">
      <w:pPr>
        <w:pStyle w:val="Default"/>
        <w:rPr>
          <w:rFonts w:ascii="Cambria" w:hAnsi="Cambria"/>
          <w:sz w:val="22"/>
          <w:szCs w:val="22"/>
        </w:rPr>
      </w:pPr>
      <w:r w:rsidRPr="00A42149">
        <w:rPr>
          <w:rFonts w:ascii="Cambria" w:hAnsi="Cambria"/>
          <w:sz w:val="22"/>
          <w:szCs w:val="22"/>
        </w:rPr>
        <w:t>This study guide covers most of the topics that will be covered on the exam. The exam in this class is “closed book” (no electronic devices, notes or other materials can be used). The exam is based on the cumulative assigned readings and the lectures throughout the class, with over half of the conte</w:t>
      </w:r>
      <w:r>
        <w:rPr>
          <w:rFonts w:ascii="Cambria" w:hAnsi="Cambria"/>
          <w:sz w:val="22"/>
          <w:szCs w:val="22"/>
        </w:rPr>
        <w:t>nt focused on the content after</w:t>
      </w:r>
      <w:r w:rsidRPr="00A42149">
        <w:rPr>
          <w:rFonts w:ascii="Cambria" w:hAnsi="Cambria"/>
          <w:sz w:val="22"/>
          <w:szCs w:val="22"/>
        </w:rPr>
        <w:t xml:space="preserve"> week 7.</w:t>
      </w:r>
    </w:p>
    <w:p w:rsidR="002C3B59" w:rsidRPr="00A42149" w:rsidRDefault="002C3B59" w:rsidP="00A42149">
      <w:pPr>
        <w:pStyle w:val="Default"/>
        <w:rPr>
          <w:rFonts w:ascii="Cambria" w:hAnsi="Cambria"/>
          <w:sz w:val="22"/>
          <w:szCs w:val="22"/>
        </w:rPr>
      </w:pPr>
    </w:p>
    <w:p w:rsidR="002C3B59" w:rsidRDefault="002C3B59" w:rsidP="00A42149">
      <w:pPr>
        <w:rPr>
          <w:rFonts w:ascii="Cambria" w:hAnsi="Cambria"/>
        </w:rPr>
      </w:pPr>
      <w:r w:rsidRPr="00A42149">
        <w:rPr>
          <w:rFonts w:ascii="Cambria" w:hAnsi="Cambria"/>
        </w:rPr>
        <w:t>The exam will be a combination of multiple choice, true/false, matching, and short answers. The exam will be based on the following topics:</w:t>
      </w:r>
    </w:p>
    <w:p w:rsidR="002C3B59" w:rsidRDefault="002C3B59" w:rsidP="007D660F">
      <w:pPr>
        <w:pStyle w:val="ListParagraph"/>
        <w:numPr>
          <w:ilvl w:val="0"/>
          <w:numId w:val="5"/>
        </w:numPr>
        <w:rPr>
          <w:rFonts w:ascii="Cambria" w:hAnsi="Cambria"/>
        </w:rPr>
      </w:pPr>
      <w:r>
        <w:rPr>
          <w:rFonts w:ascii="Cambria" w:hAnsi="Cambria"/>
        </w:rPr>
        <w:t xml:space="preserve">Review the </w:t>
      </w:r>
      <w:r w:rsidRPr="00A42149">
        <w:rPr>
          <w:rFonts w:ascii="Cambria" w:hAnsi="Cambria"/>
        </w:rPr>
        <w:t>Study Guide and Answer Key for Exam #1</w:t>
      </w:r>
    </w:p>
    <w:p w:rsidR="002C3B59" w:rsidRDefault="002C3B59" w:rsidP="00A42149">
      <w:pPr>
        <w:rPr>
          <w:rFonts w:ascii="Cambria" w:hAnsi="Cambria"/>
        </w:rPr>
      </w:pPr>
      <w:r>
        <w:rPr>
          <w:rFonts w:ascii="Cambria" w:hAnsi="Cambria"/>
        </w:rPr>
        <w:t>Water and Wastes:</w:t>
      </w:r>
    </w:p>
    <w:p w:rsidR="002C3B59" w:rsidRDefault="002C3B59" w:rsidP="00617A7A">
      <w:pPr>
        <w:pStyle w:val="ListParagraph"/>
        <w:numPr>
          <w:ilvl w:val="0"/>
          <w:numId w:val="1"/>
        </w:numPr>
        <w:rPr>
          <w:rFonts w:ascii="Cambria" w:hAnsi="Cambria"/>
        </w:rPr>
      </w:pPr>
      <w:r>
        <w:rPr>
          <w:rFonts w:ascii="Cambria" w:hAnsi="Cambria"/>
        </w:rPr>
        <w:t>Explain the environmental health significance of John Snow’s discovery and during the Broad Street pump incident.</w:t>
      </w:r>
    </w:p>
    <w:p w:rsidR="002C3B59" w:rsidRDefault="002C3B59" w:rsidP="00617A7A">
      <w:pPr>
        <w:pStyle w:val="ListParagraph"/>
        <w:numPr>
          <w:ilvl w:val="0"/>
          <w:numId w:val="1"/>
        </w:numPr>
        <w:rPr>
          <w:rFonts w:ascii="Cambria" w:hAnsi="Cambria"/>
        </w:rPr>
      </w:pPr>
      <w:r>
        <w:rPr>
          <w:rFonts w:ascii="Cambria" w:hAnsi="Cambria"/>
        </w:rPr>
        <w:t>Describe two international examples from the readings or in class on global access to clean water supply and sanitation.</w:t>
      </w:r>
    </w:p>
    <w:p w:rsidR="002C3B59" w:rsidRDefault="002C3B59" w:rsidP="00617A7A">
      <w:pPr>
        <w:pStyle w:val="ListParagraph"/>
        <w:numPr>
          <w:ilvl w:val="0"/>
          <w:numId w:val="1"/>
        </w:numPr>
        <w:rPr>
          <w:rFonts w:ascii="Cambria" w:hAnsi="Cambria"/>
        </w:rPr>
      </w:pPr>
      <w:r>
        <w:rPr>
          <w:rFonts w:ascii="Cambria" w:hAnsi="Cambria"/>
        </w:rPr>
        <w:t>Describe the U.S. trends in infectious disease and their linkages to improvements water sanitation and supply from 1900-Present.</w:t>
      </w:r>
    </w:p>
    <w:p w:rsidR="002C3B59" w:rsidRDefault="002C3B59" w:rsidP="00617A7A">
      <w:pPr>
        <w:pStyle w:val="ListParagraph"/>
        <w:numPr>
          <w:ilvl w:val="0"/>
          <w:numId w:val="1"/>
        </w:numPr>
        <w:rPr>
          <w:rFonts w:ascii="Cambria" w:hAnsi="Cambria"/>
        </w:rPr>
      </w:pPr>
      <w:r>
        <w:rPr>
          <w:rFonts w:ascii="Cambria" w:hAnsi="Cambria"/>
        </w:rPr>
        <w:t>List at least two U.S. National Primary Drinking Water Regulations.</w:t>
      </w:r>
    </w:p>
    <w:p w:rsidR="002C3B59" w:rsidRPr="00617A7A" w:rsidRDefault="002C3B59" w:rsidP="00617A7A">
      <w:pPr>
        <w:pStyle w:val="ListParagraph"/>
        <w:numPr>
          <w:ilvl w:val="0"/>
          <w:numId w:val="1"/>
        </w:numPr>
        <w:rPr>
          <w:rFonts w:ascii="Cambria" w:hAnsi="Cambria"/>
        </w:rPr>
      </w:pPr>
      <w:r>
        <w:rPr>
          <w:rFonts w:ascii="Cambria" w:hAnsi="Cambria"/>
        </w:rPr>
        <w:t>Discuss the source of the arsenic in the groundwater in Bangladesh, and describe the current measures being taken to remedy the situation.</w:t>
      </w:r>
    </w:p>
    <w:p w:rsidR="002C3B59" w:rsidRDefault="002C3B59" w:rsidP="00A42149">
      <w:pPr>
        <w:rPr>
          <w:rFonts w:ascii="Cambria" w:hAnsi="Cambria"/>
        </w:rPr>
      </w:pPr>
      <w:r>
        <w:rPr>
          <w:rFonts w:ascii="Cambria" w:hAnsi="Cambria"/>
        </w:rPr>
        <w:t>Liquid Wastes:</w:t>
      </w:r>
    </w:p>
    <w:p w:rsidR="002C3B59" w:rsidRDefault="002C3B59" w:rsidP="00A42149">
      <w:pPr>
        <w:pStyle w:val="ListParagraph"/>
        <w:numPr>
          <w:ilvl w:val="0"/>
          <w:numId w:val="1"/>
        </w:numPr>
        <w:rPr>
          <w:rFonts w:ascii="Cambria" w:hAnsi="Cambria"/>
        </w:rPr>
      </w:pPr>
      <w:r>
        <w:rPr>
          <w:rFonts w:ascii="Cambria" w:hAnsi="Cambria"/>
        </w:rPr>
        <w:t>List the different waste water treatment targets.</w:t>
      </w:r>
    </w:p>
    <w:p w:rsidR="002C3B59" w:rsidRDefault="002C3B59" w:rsidP="00A42149">
      <w:pPr>
        <w:pStyle w:val="ListParagraph"/>
        <w:numPr>
          <w:ilvl w:val="0"/>
          <w:numId w:val="1"/>
        </w:numPr>
        <w:rPr>
          <w:rFonts w:ascii="Cambria" w:hAnsi="Cambria"/>
        </w:rPr>
      </w:pPr>
      <w:r>
        <w:rPr>
          <w:rFonts w:ascii="Cambria" w:hAnsi="Cambria"/>
        </w:rPr>
        <w:t>Explain the differences between primary, secondary, and tertiary waste water treatment.</w:t>
      </w:r>
    </w:p>
    <w:p w:rsidR="002C3B59" w:rsidRPr="00A42149" w:rsidRDefault="002C3B59" w:rsidP="00A42149">
      <w:pPr>
        <w:pStyle w:val="ListParagraph"/>
        <w:numPr>
          <w:ilvl w:val="0"/>
          <w:numId w:val="1"/>
        </w:numPr>
        <w:rPr>
          <w:rFonts w:ascii="Cambria" w:hAnsi="Cambria"/>
        </w:rPr>
      </w:pPr>
      <w:r>
        <w:rPr>
          <w:rFonts w:ascii="Cambria" w:hAnsi="Cambria"/>
        </w:rPr>
        <w:t>Be able to explain some public health issues linked specifically to waste water discharge.</w:t>
      </w:r>
    </w:p>
    <w:p w:rsidR="002C3B59" w:rsidRDefault="002C3B59" w:rsidP="00A42149">
      <w:pPr>
        <w:rPr>
          <w:rFonts w:ascii="Cambria" w:hAnsi="Cambria"/>
        </w:rPr>
      </w:pPr>
      <w:r>
        <w:rPr>
          <w:rFonts w:ascii="Cambria" w:hAnsi="Cambria"/>
        </w:rPr>
        <w:t>Solid Wastes:</w:t>
      </w:r>
    </w:p>
    <w:p w:rsidR="002C3B59" w:rsidRDefault="002C3B59" w:rsidP="00617A7A">
      <w:pPr>
        <w:pStyle w:val="ListParagraph"/>
        <w:numPr>
          <w:ilvl w:val="0"/>
          <w:numId w:val="2"/>
        </w:numPr>
        <w:rPr>
          <w:rFonts w:ascii="Cambria" w:hAnsi="Cambria"/>
        </w:rPr>
      </w:pPr>
      <w:r>
        <w:rPr>
          <w:rFonts w:ascii="Cambria" w:hAnsi="Cambria"/>
        </w:rPr>
        <w:t>Name and describe two specific ways of disposal for solid wastes.</w:t>
      </w:r>
    </w:p>
    <w:p w:rsidR="002C3B59" w:rsidRDefault="002C3B59" w:rsidP="00617A7A">
      <w:pPr>
        <w:pStyle w:val="ListParagraph"/>
        <w:numPr>
          <w:ilvl w:val="0"/>
          <w:numId w:val="2"/>
        </w:numPr>
        <w:rPr>
          <w:rFonts w:ascii="Cambria" w:hAnsi="Cambria"/>
        </w:rPr>
      </w:pPr>
      <w:r>
        <w:rPr>
          <w:rFonts w:ascii="Cambria" w:hAnsi="Cambria"/>
        </w:rPr>
        <w:t>Explain the environmental health issues of hazardous waste for at least two specific examples discussed in class (e.g Libby, MT; Coeur d’Alene; etc).</w:t>
      </w:r>
    </w:p>
    <w:p w:rsidR="002C3B59" w:rsidRDefault="002C3B59" w:rsidP="0075237C">
      <w:pPr>
        <w:rPr>
          <w:rFonts w:ascii="Cambria" w:hAnsi="Cambria"/>
        </w:rPr>
      </w:pPr>
      <w:r>
        <w:rPr>
          <w:rFonts w:ascii="Cambria" w:hAnsi="Cambria"/>
        </w:rPr>
        <w:t>Nuclear Power</w:t>
      </w:r>
    </w:p>
    <w:p w:rsidR="002C3B59" w:rsidRDefault="002C3B59" w:rsidP="0075237C">
      <w:pPr>
        <w:pStyle w:val="ListParagraph"/>
        <w:numPr>
          <w:ilvl w:val="0"/>
          <w:numId w:val="3"/>
        </w:numPr>
        <w:rPr>
          <w:rFonts w:ascii="Cambria" w:hAnsi="Cambria"/>
        </w:rPr>
      </w:pPr>
      <w:r>
        <w:rPr>
          <w:rFonts w:ascii="Cambria" w:hAnsi="Cambria"/>
        </w:rPr>
        <w:t>Using environmental and occupational health principles, explain some pros and cons about the use of nuclear power.</w:t>
      </w:r>
    </w:p>
    <w:p w:rsidR="002C3B59" w:rsidRDefault="002C3B59" w:rsidP="0075237C">
      <w:pPr>
        <w:pStyle w:val="ListParagraph"/>
        <w:numPr>
          <w:ilvl w:val="0"/>
          <w:numId w:val="3"/>
        </w:numPr>
        <w:rPr>
          <w:rFonts w:ascii="Cambria" w:hAnsi="Cambria"/>
        </w:rPr>
      </w:pPr>
      <w:r>
        <w:rPr>
          <w:rFonts w:ascii="Cambria" w:hAnsi="Cambria"/>
        </w:rPr>
        <w:t>Name the type of radiation measurement used to estimate dose with regards to human health effects.</w:t>
      </w:r>
    </w:p>
    <w:p w:rsidR="002C3B59" w:rsidRDefault="002C3B59" w:rsidP="0075237C">
      <w:pPr>
        <w:pStyle w:val="ListParagraph"/>
        <w:numPr>
          <w:ilvl w:val="0"/>
          <w:numId w:val="3"/>
        </w:numPr>
        <w:rPr>
          <w:rFonts w:ascii="Cambria" w:hAnsi="Cambria"/>
        </w:rPr>
      </w:pPr>
      <w:r>
        <w:rPr>
          <w:rFonts w:ascii="Cambria" w:hAnsi="Cambria"/>
        </w:rPr>
        <w:t xml:space="preserve">Identify some health effects of ionizing radiation, and which tissues are most susceptible. </w:t>
      </w:r>
    </w:p>
    <w:p w:rsidR="002C3B59" w:rsidRDefault="002C3B59" w:rsidP="00A3156C">
      <w:pPr>
        <w:pStyle w:val="ListParagraph"/>
        <w:numPr>
          <w:ilvl w:val="0"/>
          <w:numId w:val="3"/>
        </w:numPr>
        <w:rPr>
          <w:rFonts w:ascii="Cambria" w:hAnsi="Cambria"/>
        </w:rPr>
      </w:pPr>
      <w:r>
        <w:rPr>
          <w:rFonts w:ascii="Cambria" w:hAnsi="Cambria"/>
        </w:rPr>
        <w:t>Definitions of nuclear fission and the nuclear fuel cycle.</w:t>
      </w:r>
    </w:p>
    <w:p w:rsidR="002C3B59" w:rsidRPr="00A3156C" w:rsidRDefault="002C3B59" w:rsidP="00A3156C">
      <w:pPr>
        <w:pStyle w:val="ListParagraph"/>
        <w:numPr>
          <w:ilvl w:val="0"/>
          <w:numId w:val="3"/>
        </w:numPr>
        <w:rPr>
          <w:rFonts w:ascii="Cambria" w:hAnsi="Cambria"/>
        </w:rPr>
      </w:pPr>
      <w:r>
        <w:rPr>
          <w:rFonts w:ascii="Cambria" w:hAnsi="Cambria"/>
        </w:rPr>
        <w:t>Explain time</w:t>
      </w:r>
      <w:r w:rsidRPr="00A3156C">
        <w:rPr>
          <w:rFonts w:ascii="Cambria" w:hAnsi="Cambria"/>
        </w:rPr>
        <w:t>, distance, and shielding in regards to reducing radiation exposure.</w:t>
      </w:r>
    </w:p>
    <w:p w:rsidR="002C3B59" w:rsidRDefault="002C3B59" w:rsidP="00A3156C">
      <w:pPr>
        <w:pStyle w:val="ListParagraph"/>
        <w:numPr>
          <w:ilvl w:val="0"/>
          <w:numId w:val="3"/>
        </w:numPr>
        <w:rPr>
          <w:rFonts w:ascii="Cambria" w:hAnsi="Cambria"/>
        </w:rPr>
      </w:pPr>
      <w:r>
        <w:rPr>
          <w:rFonts w:ascii="Cambria" w:hAnsi="Cambria"/>
        </w:rPr>
        <w:t>Know</w:t>
      </w:r>
      <w:r w:rsidRPr="00A3156C">
        <w:rPr>
          <w:rFonts w:ascii="Cambria" w:hAnsi="Cambria"/>
        </w:rPr>
        <w:t xml:space="preserve"> the role of the Governmental </w:t>
      </w:r>
      <w:r w:rsidRPr="00A3156C">
        <w:rPr>
          <w:rStyle w:val="Emphasis"/>
          <w:rFonts w:ascii="Cambria" w:hAnsi="Cambria"/>
        </w:rPr>
        <w:t>Nuclear Regulatory Commission</w:t>
      </w:r>
      <w:r w:rsidRPr="00A3156C">
        <w:rPr>
          <w:rFonts w:ascii="Cambria" w:hAnsi="Cambria"/>
        </w:rPr>
        <w:t xml:space="preserve"> (</w:t>
      </w:r>
      <w:r w:rsidRPr="00A3156C">
        <w:rPr>
          <w:rStyle w:val="Emphasis"/>
          <w:rFonts w:ascii="Cambria" w:hAnsi="Cambria"/>
        </w:rPr>
        <w:t>NRC</w:t>
      </w:r>
      <w:r w:rsidRPr="00A3156C">
        <w:rPr>
          <w:rFonts w:ascii="Cambria" w:hAnsi="Cambria"/>
        </w:rPr>
        <w:t>).</w:t>
      </w:r>
    </w:p>
    <w:p w:rsidR="002C3B59" w:rsidRDefault="002C3B59" w:rsidP="00A3156C">
      <w:pPr>
        <w:pStyle w:val="ListParagraph"/>
        <w:numPr>
          <w:ilvl w:val="0"/>
          <w:numId w:val="3"/>
        </w:numPr>
        <w:rPr>
          <w:rFonts w:ascii="Cambria" w:hAnsi="Cambria"/>
        </w:rPr>
      </w:pPr>
      <w:r>
        <w:rPr>
          <w:rFonts w:ascii="Cambria" w:hAnsi="Cambria"/>
        </w:rPr>
        <w:t>Name 1-2 memorable nuclear accidents from the past that have generated public distrust and skepticism about nuclear power generation.</w:t>
      </w:r>
    </w:p>
    <w:p w:rsidR="002C3B59" w:rsidRPr="0012067F" w:rsidRDefault="002C3B59" w:rsidP="0012067F">
      <w:pPr>
        <w:pStyle w:val="ListParagraph"/>
        <w:numPr>
          <w:ilvl w:val="0"/>
          <w:numId w:val="3"/>
        </w:numPr>
        <w:rPr>
          <w:rFonts w:ascii="Cambria" w:hAnsi="Cambria"/>
        </w:rPr>
      </w:pPr>
      <w:r>
        <w:rPr>
          <w:rFonts w:ascii="Cambria" w:hAnsi="Cambria"/>
        </w:rPr>
        <w:t>Describe Yucca Mountain and the current status of the proposal for a national underground repository for nuclear wastes.</w:t>
      </w:r>
      <w:r w:rsidRPr="0012067F">
        <w:rPr>
          <w:rFonts w:ascii="Cambria" w:hAnsi="Cambria"/>
        </w:rPr>
        <w:t xml:space="preserve">  </w:t>
      </w:r>
    </w:p>
    <w:p w:rsidR="002C3B59" w:rsidRPr="007D660F" w:rsidRDefault="002C3B59" w:rsidP="007D660F">
      <w:pPr>
        <w:pStyle w:val="ListParagraph"/>
        <w:numPr>
          <w:ilvl w:val="0"/>
          <w:numId w:val="3"/>
        </w:numPr>
        <w:rPr>
          <w:rFonts w:ascii="Cambria" w:hAnsi="Cambria"/>
        </w:rPr>
      </w:pPr>
      <w:r>
        <w:rPr>
          <w:rFonts w:ascii="Cambria" w:hAnsi="Cambria"/>
        </w:rPr>
        <w:t>Discuss Hanford’s environmental legacy and what is currently being done to clean up the contaminated soils and ground water and l</w:t>
      </w:r>
      <w:r w:rsidRPr="0041265E">
        <w:rPr>
          <w:rFonts w:ascii="Cambria" w:hAnsi="Cambria"/>
        </w:rPr>
        <w:t>ist 1-2 challenges to continuing</w:t>
      </w:r>
      <w:r>
        <w:rPr>
          <w:rFonts w:ascii="Cambria" w:hAnsi="Cambria"/>
        </w:rPr>
        <w:t xml:space="preserve"> the</w:t>
      </w:r>
      <w:r w:rsidRPr="0041265E">
        <w:rPr>
          <w:rFonts w:ascii="Cambria" w:hAnsi="Cambria"/>
        </w:rPr>
        <w:t xml:space="preserve"> cleanup.</w:t>
      </w:r>
    </w:p>
    <w:p w:rsidR="002C3B59" w:rsidRDefault="002C3B59" w:rsidP="00C51574">
      <w:pPr>
        <w:rPr>
          <w:rFonts w:ascii="Cambria" w:hAnsi="Cambria"/>
        </w:rPr>
      </w:pPr>
      <w:r>
        <w:rPr>
          <w:rFonts w:ascii="Cambria" w:hAnsi="Cambria"/>
        </w:rPr>
        <w:t>E-Waste</w:t>
      </w:r>
    </w:p>
    <w:p w:rsidR="002C3B59" w:rsidRDefault="002C3B59" w:rsidP="00C51574">
      <w:pPr>
        <w:pStyle w:val="ListParagraph"/>
        <w:numPr>
          <w:ilvl w:val="0"/>
          <w:numId w:val="4"/>
        </w:numPr>
        <w:rPr>
          <w:rFonts w:ascii="Cambria" w:hAnsi="Cambria"/>
        </w:rPr>
      </w:pPr>
      <w:r>
        <w:rPr>
          <w:rFonts w:ascii="Cambria" w:hAnsi="Cambria"/>
        </w:rPr>
        <w:t>Recognize how to calculate E-Waste production using mass, number of units, and lifespan.</w:t>
      </w:r>
    </w:p>
    <w:p w:rsidR="002C3B59" w:rsidRDefault="002C3B59" w:rsidP="00C51574">
      <w:pPr>
        <w:pStyle w:val="ListParagraph"/>
        <w:numPr>
          <w:ilvl w:val="0"/>
          <w:numId w:val="4"/>
        </w:numPr>
        <w:rPr>
          <w:rFonts w:ascii="Cambria" w:hAnsi="Cambria"/>
        </w:rPr>
      </w:pPr>
      <w:r>
        <w:rPr>
          <w:rFonts w:ascii="Cambria" w:hAnsi="Cambria"/>
        </w:rPr>
        <w:t>Be able to identify nations who are major contributors and producers of electronic waste.</w:t>
      </w:r>
    </w:p>
    <w:p w:rsidR="002C3B59" w:rsidRDefault="002C3B59" w:rsidP="00C51574">
      <w:pPr>
        <w:pStyle w:val="ListParagraph"/>
        <w:numPr>
          <w:ilvl w:val="0"/>
          <w:numId w:val="4"/>
        </w:numPr>
        <w:rPr>
          <w:rFonts w:ascii="Cambria" w:hAnsi="Cambria"/>
        </w:rPr>
      </w:pPr>
      <w:r>
        <w:rPr>
          <w:rFonts w:ascii="Cambria" w:hAnsi="Cambria"/>
        </w:rPr>
        <w:t>Identify 2-3 electronics components that are toxicants.</w:t>
      </w:r>
    </w:p>
    <w:p w:rsidR="002C3B59" w:rsidRDefault="002C3B59" w:rsidP="00C51574">
      <w:pPr>
        <w:pStyle w:val="ListParagraph"/>
        <w:numPr>
          <w:ilvl w:val="0"/>
          <w:numId w:val="4"/>
        </w:numPr>
        <w:rPr>
          <w:rFonts w:ascii="Cambria" w:hAnsi="Cambria"/>
        </w:rPr>
      </w:pPr>
      <w:r>
        <w:rPr>
          <w:rFonts w:ascii="Cambria" w:hAnsi="Cambria"/>
        </w:rPr>
        <w:t>Identify e-waste dumping locations.</w:t>
      </w:r>
    </w:p>
    <w:p w:rsidR="002C3B59" w:rsidRDefault="002C3B59" w:rsidP="00C51574">
      <w:pPr>
        <w:pStyle w:val="ListParagraph"/>
        <w:numPr>
          <w:ilvl w:val="0"/>
          <w:numId w:val="4"/>
        </w:numPr>
        <w:rPr>
          <w:rFonts w:ascii="Cambria" w:hAnsi="Cambria"/>
        </w:rPr>
      </w:pPr>
      <w:r>
        <w:rPr>
          <w:rFonts w:ascii="Cambria" w:hAnsi="Cambria"/>
        </w:rPr>
        <w:t>Identify United State’s roles in the 2006 Basel Convention.</w:t>
      </w:r>
    </w:p>
    <w:p w:rsidR="002C3B59" w:rsidRDefault="002C3B59" w:rsidP="00C51574">
      <w:pPr>
        <w:pStyle w:val="ListParagraph"/>
        <w:numPr>
          <w:ilvl w:val="0"/>
          <w:numId w:val="4"/>
        </w:numPr>
        <w:rPr>
          <w:rFonts w:ascii="Cambria" w:hAnsi="Cambria"/>
        </w:rPr>
      </w:pPr>
      <w:r>
        <w:rPr>
          <w:rFonts w:ascii="Cambria" w:hAnsi="Cambria"/>
        </w:rPr>
        <w:t>Define Environmental Justice.</w:t>
      </w:r>
    </w:p>
    <w:p w:rsidR="002C3B59" w:rsidRPr="00C51574" w:rsidRDefault="002C3B59" w:rsidP="00C51574">
      <w:pPr>
        <w:pStyle w:val="ListParagraph"/>
        <w:numPr>
          <w:ilvl w:val="0"/>
          <w:numId w:val="4"/>
        </w:numPr>
        <w:rPr>
          <w:rFonts w:ascii="Cambria" w:hAnsi="Cambria"/>
        </w:rPr>
      </w:pPr>
      <w:r>
        <w:rPr>
          <w:rFonts w:ascii="Cambria" w:hAnsi="Cambria"/>
        </w:rPr>
        <w:t>Explain “Design for the Dump” and its role in environmental and occupational health as discussed by Annie Leonard in the “Story of Electronics” video.</w:t>
      </w:r>
    </w:p>
    <w:sectPr w:rsidR="002C3B59" w:rsidRPr="00C51574" w:rsidSect="00561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30AA"/>
    <w:multiLevelType w:val="hybridMultilevel"/>
    <w:tmpl w:val="3A149CB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323B37AB"/>
    <w:multiLevelType w:val="hybridMultilevel"/>
    <w:tmpl w:val="A8DE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4569F"/>
    <w:multiLevelType w:val="hybridMultilevel"/>
    <w:tmpl w:val="BD32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663371"/>
    <w:multiLevelType w:val="hybridMultilevel"/>
    <w:tmpl w:val="7B9C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24FBC"/>
    <w:multiLevelType w:val="hybridMultilevel"/>
    <w:tmpl w:val="4890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149"/>
    <w:rsid w:val="00092A62"/>
    <w:rsid w:val="0012067F"/>
    <w:rsid w:val="00260893"/>
    <w:rsid w:val="002C3B59"/>
    <w:rsid w:val="0041265E"/>
    <w:rsid w:val="00431EE8"/>
    <w:rsid w:val="005617F2"/>
    <w:rsid w:val="00617A7A"/>
    <w:rsid w:val="006D39B9"/>
    <w:rsid w:val="00711F24"/>
    <w:rsid w:val="0075237C"/>
    <w:rsid w:val="00755938"/>
    <w:rsid w:val="007D660F"/>
    <w:rsid w:val="00842CF4"/>
    <w:rsid w:val="009D1F47"/>
    <w:rsid w:val="00A3156C"/>
    <w:rsid w:val="00A42149"/>
    <w:rsid w:val="00AF3D6C"/>
    <w:rsid w:val="00C43659"/>
    <w:rsid w:val="00C51574"/>
    <w:rsid w:val="00DB7C35"/>
    <w:rsid w:val="00E80ED7"/>
    <w:rsid w:val="00E97D7C"/>
    <w:rsid w:val="00FF4D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F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4214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A42149"/>
    <w:pPr>
      <w:ind w:left="720"/>
      <w:contextualSpacing/>
    </w:pPr>
  </w:style>
  <w:style w:type="character" w:styleId="Emphasis">
    <w:name w:val="Emphasis"/>
    <w:basedOn w:val="DefaultParagraphFont"/>
    <w:uiPriority w:val="99"/>
    <w:qFormat/>
    <w:rsid w:val="00A3156C"/>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476</Words>
  <Characters>2719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STUDY GUIDE </dc:title>
  <dc:subject/>
  <dc:creator>Jenna</dc:creator>
  <cp:keywords/>
  <dc:description/>
  <cp:lastModifiedBy>jennaa</cp:lastModifiedBy>
  <cp:revision>2</cp:revision>
  <dcterms:created xsi:type="dcterms:W3CDTF">2010-12-06T19:21:00Z</dcterms:created>
  <dcterms:modified xsi:type="dcterms:W3CDTF">2010-12-06T19:21:00Z</dcterms:modified>
</cp:coreProperties>
</file>