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4310"/>
      </w:tblGrid>
      <w:tr w:rsidR="00387A05" w:rsidRPr="00C865B1" w14:paraId="776B9D45" w14:textId="77777777" w:rsidTr="00DC164A">
        <w:tc>
          <w:tcPr>
            <w:tcW w:w="4330" w:type="dxa"/>
          </w:tcPr>
          <w:p w14:paraId="063F7E92" w14:textId="77777777" w:rsidR="00387A05" w:rsidRPr="00C865B1" w:rsidRDefault="00387A05" w:rsidP="00DC164A">
            <w:pPr>
              <w:rPr>
                <w:rFonts w:eastAsia="MS Mincho"/>
                <w:b/>
                <w:bCs/>
                <w:sz w:val="22"/>
                <w:szCs w:val="22"/>
              </w:rPr>
            </w:pPr>
            <w:r w:rsidRPr="00C865B1">
              <w:rPr>
                <w:rFonts w:eastAsia="MS Mincho"/>
                <w:b/>
                <w:bCs/>
                <w:sz w:val="22"/>
                <w:szCs w:val="22"/>
              </w:rPr>
              <w:t>EARTH AND SPACE SCIENCE</w:t>
            </w:r>
          </w:p>
          <w:p w14:paraId="4CE74E73" w14:textId="77777777" w:rsidR="00387A05" w:rsidRPr="00C865B1" w:rsidRDefault="00387A05" w:rsidP="00DC164A">
            <w:pPr>
              <w:rPr>
                <w:rFonts w:eastAsia="MS Mincho"/>
                <w:bCs/>
                <w:i/>
                <w:iCs/>
                <w:sz w:val="22"/>
                <w:szCs w:val="22"/>
              </w:rPr>
            </w:pPr>
            <w:r w:rsidRPr="00C865B1">
              <w:rPr>
                <w:rFonts w:eastAsia="MS Mincho"/>
                <w:b/>
                <w:bCs/>
                <w:sz w:val="22"/>
                <w:szCs w:val="22"/>
              </w:rPr>
              <w:t xml:space="preserve">431      </w:t>
            </w:r>
            <w:r w:rsidRPr="00C865B1">
              <w:rPr>
                <w:rFonts w:eastAsia="MS Mincho"/>
                <w:bCs/>
                <w:i/>
                <w:iCs/>
                <w:sz w:val="22"/>
                <w:szCs w:val="22"/>
              </w:rPr>
              <w:t>PRINCIPLES OF GLACIOLOGY</w:t>
            </w:r>
          </w:p>
          <w:p w14:paraId="60B98072" w14:textId="77777777" w:rsidR="00387A05" w:rsidRPr="00C865B1" w:rsidRDefault="00387A05" w:rsidP="00DC164A">
            <w:pPr>
              <w:rPr>
                <w:sz w:val="22"/>
                <w:szCs w:val="22"/>
              </w:rPr>
            </w:pPr>
            <w:r w:rsidRPr="00C865B1">
              <w:rPr>
                <w:rFonts w:eastAsia="MS Mincho"/>
                <w:b/>
                <w:bCs/>
                <w:sz w:val="22"/>
                <w:szCs w:val="22"/>
              </w:rPr>
              <w:t xml:space="preserve">505      </w:t>
            </w:r>
            <w:r w:rsidRPr="00C865B1">
              <w:rPr>
                <w:rFonts w:eastAsia="MS Mincho"/>
                <w:bCs/>
                <w:i/>
                <w:sz w:val="22"/>
                <w:szCs w:val="22"/>
              </w:rPr>
              <w:t>THE CRYOSPHERE</w:t>
            </w:r>
            <w:r w:rsidRPr="00C865B1">
              <w:rPr>
                <w:rFonts w:eastAsia="MS Mincho"/>
                <w:b/>
                <w:bCs/>
                <w:sz w:val="22"/>
                <w:szCs w:val="22"/>
              </w:rPr>
              <w:tab/>
            </w:r>
          </w:p>
        </w:tc>
        <w:tc>
          <w:tcPr>
            <w:tcW w:w="4310" w:type="dxa"/>
          </w:tcPr>
          <w:p w14:paraId="47817A1E" w14:textId="20FEE714" w:rsidR="00387A05" w:rsidRPr="00C865B1" w:rsidRDefault="00387A05" w:rsidP="00DC164A">
            <w:pPr>
              <w:pStyle w:val="PlainText"/>
              <w:jc w:val="right"/>
              <w:rPr>
                <w:rFonts w:ascii="Times New Roman" w:eastAsia="MS Mincho" w:hAnsi="Times New Roman" w:cs="Times New Roman"/>
                <w:b/>
                <w:bCs/>
                <w:sz w:val="22"/>
                <w:szCs w:val="22"/>
              </w:rPr>
            </w:pPr>
            <w:r w:rsidRPr="00C865B1">
              <w:rPr>
                <w:rFonts w:ascii="Times New Roman" w:eastAsia="MS Mincho" w:hAnsi="Times New Roman" w:cs="Times New Roman"/>
                <w:b/>
                <w:bCs/>
                <w:sz w:val="22"/>
                <w:szCs w:val="22"/>
              </w:rPr>
              <w:t>Autumn 201</w:t>
            </w:r>
            <w:r w:rsidR="001E1AE8">
              <w:rPr>
                <w:rFonts w:ascii="Times New Roman" w:eastAsia="MS Mincho" w:hAnsi="Times New Roman" w:cs="Times New Roman"/>
                <w:b/>
                <w:bCs/>
                <w:sz w:val="22"/>
                <w:szCs w:val="22"/>
              </w:rPr>
              <w:t>8</w:t>
            </w:r>
          </w:p>
          <w:p w14:paraId="4D36AF88" w14:textId="18730B2B" w:rsidR="00387A05" w:rsidRPr="00C865B1" w:rsidRDefault="00387A05" w:rsidP="00DC164A">
            <w:pPr>
              <w:jc w:val="right"/>
              <w:rPr>
                <w:rFonts w:eastAsia="MS Mincho"/>
                <w:sz w:val="22"/>
                <w:szCs w:val="22"/>
              </w:rPr>
            </w:pPr>
            <w:r w:rsidRPr="00C865B1">
              <w:rPr>
                <w:rFonts w:eastAsia="MS Mincho"/>
                <w:sz w:val="22"/>
                <w:szCs w:val="22"/>
              </w:rPr>
              <w:t>4 Credits, SLN 148</w:t>
            </w:r>
            <w:r w:rsidR="001E1AE8">
              <w:rPr>
                <w:rFonts w:eastAsia="MS Mincho"/>
                <w:sz w:val="22"/>
                <w:szCs w:val="22"/>
              </w:rPr>
              <w:t>55</w:t>
            </w:r>
          </w:p>
          <w:p w14:paraId="45F8DE0E" w14:textId="55CB59B6" w:rsidR="00387A05" w:rsidRPr="00C865B1" w:rsidRDefault="00387A05" w:rsidP="00DC164A">
            <w:pPr>
              <w:pStyle w:val="PlainText"/>
              <w:jc w:val="right"/>
              <w:rPr>
                <w:rFonts w:ascii="Times New Roman" w:eastAsia="MS Mincho" w:hAnsi="Times New Roman" w:cs="Times New Roman"/>
                <w:b/>
                <w:bCs/>
                <w:sz w:val="22"/>
                <w:szCs w:val="22"/>
              </w:rPr>
            </w:pPr>
            <w:r w:rsidRPr="00C865B1">
              <w:rPr>
                <w:rFonts w:ascii="Times New Roman" w:eastAsia="MS Mincho" w:hAnsi="Times New Roman" w:cs="Times New Roman"/>
                <w:sz w:val="22"/>
                <w:szCs w:val="22"/>
              </w:rPr>
              <w:t>4 Credits, SLN 148</w:t>
            </w:r>
            <w:r w:rsidR="001E1AE8">
              <w:rPr>
                <w:rFonts w:ascii="Times New Roman" w:eastAsia="MS Mincho" w:hAnsi="Times New Roman" w:cs="Times New Roman"/>
                <w:sz w:val="22"/>
                <w:szCs w:val="22"/>
              </w:rPr>
              <w:t>71</w:t>
            </w:r>
          </w:p>
        </w:tc>
      </w:tr>
      <w:tr w:rsidR="00387A05" w:rsidRPr="00C865B1" w14:paraId="21618C11" w14:textId="77777777" w:rsidTr="00DC164A">
        <w:tc>
          <w:tcPr>
            <w:tcW w:w="4330" w:type="dxa"/>
          </w:tcPr>
          <w:p w14:paraId="767D4644" w14:textId="77777777" w:rsidR="00387A05" w:rsidRPr="00C865B1" w:rsidRDefault="00387A05" w:rsidP="00DC164A">
            <w:pPr>
              <w:rPr>
                <w:rFonts w:eastAsia="MS Mincho"/>
                <w:b/>
                <w:bCs/>
                <w:sz w:val="22"/>
                <w:szCs w:val="22"/>
              </w:rPr>
            </w:pPr>
          </w:p>
        </w:tc>
        <w:tc>
          <w:tcPr>
            <w:tcW w:w="4310" w:type="dxa"/>
          </w:tcPr>
          <w:p w14:paraId="3EFD959D" w14:textId="77777777" w:rsidR="00387A05" w:rsidRPr="00C865B1" w:rsidRDefault="00387A05" w:rsidP="00DC164A">
            <w:pPr>
              <w:pStyle w:val="PlainText"/>
              <w:rPr>
                <w:rFonts w:ascii="Times New Roman" w:eastAsia="MS Mincho" w:hAnsi="Times New Roman" w:cs="Times New Roman"/>
                <w:b/>
                <w:bCs/>
                <w:sz w:val="22"/>
                <w:szCs w:val="22"/>
              </w:rPr>
            </w:pPr>
          </w:p>
        </w:tc>
      </w:tr>
      <w:tr w:rsidR="00387A05" w:rsidRPr="00C865B1" w14:paraId="63CE26E1" w14:textId="77777777" w:rsidTr="00DC1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8640" w:type="dxa"/>
            <w:gridSpan w:val="2"/>
            <w:vAlign w:val="center"/>
          </w:tcPr>
          <w:p w14:paraId="36472E76" w14:textId="54A948D9" w:rsidR="00387A05" w:rsidRPr="00C865B1" w:rsidRDefault="00387A05" w:rsidP="00387A05">
            <w:pPr>
              <w:jc w:val="center"/>
              <w:rPr>
                <w:rFonts w:eastAsia="MS Mincho"/>
                <w:b/>
                <w:bCs/>
                <w:iCs/>
                <w:sz w:val="22"/>
                <w:szCs w:val="22"/>
              </w:rPr>
            </w:pPr>
            <w:r>
              <w:rPr>
                <w:rFonts w:eastAsia="MS Mincho"/>
                <w:b/>
                <w:bCs/>
                <w:iCs/>
                <w:sz w:val="22"/>
                <w:szCs w:val="22"/>
              </w:rPr>
              <w:t>Homework Week 4</w:t>
            </w:r>
            <w:r w:rsidRPr="00C865B1">
              <w:rPr>
                <w:rFonts w:eastAsia="MS Mincho"/>
                <w:b/>
                <w:bCs/>
                <w:iCs/>
                <w:sz w:val="22"/>
                <w:szCs w:val="22"/>
              </w:rPr>
              <w:t xml:space="preserve"> – </w:t>
            </w:r>
            <w:r>
              <w:rPr>
                <w:rFonts w:eastAsia="MS Mincho"/>
                <w:b/>
                <w:bCs/>
                <w:iCs/>
                <w:sz w:val="22"/>
                <w:szCs w:val="22"/>
              </w:rPr>
              <w:t>Glacier Flow</w:t>
            </w:r>
          </w:p>
        </w:tc>
      </w:tr>
    </w:tbl>
    <w:p w14:paraId="79A63577" w14:textId="77777777" w:rsidR="00267F1E" w:rsidRDefault="00267F1E" w:rsidP="003960C1">
      <w:pPr>
        <w:pStyle w:val="NormalWeb"/>
        <w:spacing w:before="240" w:beforeAutospacing="0" w:after="0" w:afterAutospacing="0"/>
      </w:pPr>
    </w:p>
    <w:p w14:paraId="4BE5D9A0" w14:textId="7C3C0659" w:rsidR="00267F1E" w:rsidRPr="00267F1E" w:rsidRDefault="004E2F43" w:rsidP="003960C1">
      <w:pPr>
        <w:pStyle w:val="NormalWeb"/>
        <w:spacing w:before="240" w:beforeAutospacing="0" w:after="0" w:afterAutospacing="0"/>
        <w:rPr>
          <w:b/>
        </w:rPr>
      </w:pPr>
      <w:r>
        <w:rPr>
          <w:b/>
        </w:rPr>
        <w:t xml:space="preserve">Ice Flow Dynaimcs: </w:t>
      </w:r>
      <w:r w:rsidR="00267F1E">
        <w:rPr>
          <w:b/>
        </w:rPr>
        <w:t>Kinematic vs. Dynamic Calculations of Glacier Flow Speed</w:t>
      </w:r>
    </w:p>
    <w:p w14:paraId="526A1358" w14:textId="785E1202" w:rsidR="003960C1" w:rsidRDefault="00387A05" w:rsidP="003960C1">
      <w:pPr>
        <w:pStyle w:val="NormalWeb"/>
        <w:spacing w:before="240" w:beforeAutospacing="0" w:after="0" w:afterAutospacing="0"/>
      </w:pPr>
      <w:r>
        <w:t xml:space="preserve">Gwen and Harry are two glaciologists at a research station located 1 km from the head of a glacier. </w:t>
      </w:r>
      <w:r w:rsidR="00EB3ED3">
        <w:t xml:space="preserve">Satellite imagery provided to them shows </w:t>
      </w:r>
      <w:r>
        <w:t xml:space="preserve">that the glacier </w:t>
      </w:r>
      <w:r w:rsidR="00EB3ED3">
        <w:t>is</w:t>
      </w:r>
      <w:r>
        <w:t xml:space="preserve"> 350 m wide everywhere</w:t>
      </w:r>
      <w:r w:rsidR="00EB3ED3">
        <w:t xml:space="preserve">. Together with </w:t>
      </w:r>
      <w:r>
        <w:t xml:space="preserve">historically collected ice-penetrating radar </w:t>
      </w:r>
      <w:r w:rsidR="00EB3ED3">
        <w:t xml:space="preserve">data, Gwen and Harry have deduced the 3D geometry of the system, and generated a longitudinal transect (Figure 1), as well as a cross section of the glacier immediately adjacent to the research station (Figure 2). </w:t>
      </w:r>
    </w:p>
    <w:p w14:paraId="45113F93" w14:textId="30CCD740" w:rsidR="00AF5883" w:rsidRDefault="003960C1" w:rsidP="003960C1">
      <w:pPr>
        <w:pStyle w:val="NormalWeb"/>
        <w:spacing w:before="0" w:beforeAutospacing="0"/>
      </w:pPr>
      <w:r>
        <w:br/>
      </w:r>
      <w:r w:rsidR="00EB3ED3">
        <w:t xml:space="preserve">As they are leaving the station, </w:t>
      </w:r>
      <w:r w:rsidR="00387A05">
        <w:t>Gwen and Harry</w:t>
      </w:r>
      <w:r w:rsidR="00EB3ED3">
        <w:t xml:space="preserve"> were having an argument about which method can better predict glacier flow speeds – kinematic models or </w:t>
      </w:r>
      <w:r w:rsidR="00707727">
        <w:t>dynamic</w:t>
      </w:r>
      <w:r w:rsidR="00EB3ED3">
        <w:t xml:space="preserve"> models. They decide to leave a pole in the center of the glacier over the winter and measure the flow speeds when the</w:t>
      </w:r>
      <w:r>
        <w:t>y</w:t>
      </w:r>
      <w:r w:rsidR="00EB3ED3">
        <w:t xml:space="preserve"> return the following year. Harry, who prefers kinematic models, bet Gwen </w:t>
      </w:r>
      <w:r>
        <w:t xml:space="preserve">$3000 </w:t>
      </w:r>
      <w:r w:rsidR="00EB3ED3">
        <w:t xml:space="preserve">that his measurements of surface accumulation could produce a better prediction than Gwen’s measurements of surface slope. </w:t>
      </w:r>
      <w:r>
        <w:t>They each went out and took a few measurements, and left for the winter.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3904"/>
      </w:tblGrid>
      <w:tr w:rsidR="00DD3523" w14:paraId="681E25A7" w14:textId="77777777" w:rsidTr="00FD2C7E">
        <w:tc>
          <w:tcPr>
            <w:tcW w:w="4315" w:type="dxa"/>
          </w:tcPr>
          <w:p w14:paraId="668A978B" w14:textId="3E75849E" w:rsidR="00AF5883" w:rsidRDefault="00AF5883" w:rsidP="00387A05">
            <w:pPr>
              <w:pStyle w:val="NormalWeb"/>
            </w:pPr>
          </w:p>
          <w:p w14:paraId="6ED73DFA" w14:textId="65F9B830" w:rsidR="00AF5883" w:rsidRDefault="00707727" w:rsidP="00387A05">
            <w:pPr>
              <w:pStyle w:val="NormalWeb"/>
            </w:pPr>
            <w:r w:rsidRPr="00707727">
              <w:drawing>
                <wp:inline distT="0" distB="0" distL="0" distR="0" wp14:anchorId="381BE91F" wp14:editId="7ACD30F6">
                  <wp:extent cx="2865938" cy="1490023"/>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60721" cy="1539301"/>
                          </a:xfrm>
                          <a:prstGeom prst="rect">
                            <a:avLst/>
                          </a:prstGeom>
                        </pic:spPr>
                      </pic:pic>
                    </a:graphicData>
                  </a:graphic>
                </wp:inline>
              </w:drawing>
            </w:r>
          </w:p>
        </w:tc>
        <w:tc>
          <w:tcPr>
            <w:tcW w:w="4315" w:type="dxa"/>
          </w:tcPr>
          <w:p w14:paraId="1BC91E50" w14:textId="77777777" w:rsidR="00FD2C7E" w:rsidRDefault="00FD2C7E" w:rsidP="00387A05">
            <w:pPr>
              <w:pStyle w:val="NormalWeb"/>
            </w:pPr>
          </w:p>
          <w:p w14:paraId="661275E8" w14:textId="77777777" w:rsidR="00FD2C7E" w:rsidRDefault="00FD2C7E" w:rsidP="00387A05">
            <w:pPr>
              <w:pStyle w:val="NormalWeb"/>
            </w:pPr>
          </w:p>
          <w:p w14:paraId="16531A11" w14:textId="77777777" w:rsidR="00FD2C7E" w:rsidRDefault="00FD2C7E" w:rsidP="00387A05">
            <w:pPr>
              <w:pStyle w:val="NormalWeb"/>
            </w:pPr>
          </w:p>
          <w:p w14:paraId="1322E571" w14:textId="77777777" w:rsidR="00AF5883" w:rsidRDefault="00FD2C7E" w:rsidP="00FD2C7E">
            <w:pPr>
              <w:pStyle w:val="NormalWeb"/>
            </w:pPr>
            <w:r>
              <w:t>Fig. 1 – Longitudinal cross section of the glacier, generated using ice penetrating radar.</w:t>
            </w:r>
          </w:p>
          <w:p w14:paraId="052307AE" w14:textId="77777777" w:rsidR="000B3F1F" w:rsidRDefault="000B3F1F" w:rsidP="00FD2C7E">
            <w:pPr>
              <w:pStyle w:val="NormalWeb"/>
            </w:pPr>
          </w:p>
          <w:p w14:paraId="52718592" w14:textId="1004043B" w:rsidR="00DD3523" w:rsidRDefault="00DD3523" w:rsidP="00FD2C7E">
            <w:pPr>
              <w:pStyle w:val="NormalWeb"/>
            </w:pPr>
          </w:p>
        </w:tc>
      </w:tr>
      <w:tr w:rsidR="00DD3523" w14:paraId="1D0A04C0" w14:textId="77777777" w:rsidTr="00FD2C7E">
        <w:tc>
          <w:tcPr>
            <w:tcW w:w="4315" w:type="dxa"/>
          </w:tcPr>
          <w:p w14:paraId="67975BEC" w14:textId="7CE3F732" w:rsidR="00AF5883" w:rsidRDefault="000B3F1F" w:rsidP="00387A05">
            <w:pPr>
              <w:pStyle w:val="NormalWeb"/>
            </w:pPr>
            <w:r w:rsidRPr="000B3F1F">
              <w:drawing>
                <wp:inline distT="0" distB="0" distL="0" distR="0" wp14:anchorId="508F3ACA" wp14:editId="70284C8B">
                  <wp:extent cx="2828183" cy="1270341"/>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4123" cy="1407761"/>
                          </a:xfrm>
                          <a:prstGeom prst="rect">
                            <a:avLst/>
                          </a:prstGeom>
                        </pic:spPr>
                      </pic:pic>
                    </a:graphicData>
                  </a:graphic>
                </wp:inline>
              </w:drawing>
            </w:r>
          </w:p>
        </w:tc>
        <w:tc>
          <w:tcPr>
            <w:tcW w:w="4315" w:type="dxa"/>
          </w:tcPr>
          <w:p w14:paraId="5B107A9F" w14:textId="665FD9BB" w:rsidR="00FD2C7E" w:rsidRDefault="00FD2C7E" w:rsidP="00387A05">
            <w:pPr>
              <w:pStyle w:val="NormalWeb"/>
            </w:pPr>
          </w:p>
          <w:p w14:paraId="0630C569" w14:textId="14501094" w:rsidR="00FD2C7E" w:rsidRDefault="00FD2C7E" w:rsidP="00387A05">
            <w:pPr>
              <w:pStyle w:val="NormalWeb"/>
            </w:pPr>
          </w:p>
          <w:p w14:paraId="5E98CC10" w14:textId="77777777" w:rsidR="00FD2C7E" w:rsidRDefault="00FD2C7E" w:rsidP="00387A05">
            <w:pPr>
              <w:pStyle w:val="NormalWeb"/>
            </w:pPr>
          </w:p>
          <w:p w14:paraId="34AE47EC" w14:textId="50BD1FA8" w:rsidR="00AF5883" w:rsidRDefault="00FD2C7E" w:rsidP="00387A05">
            <w:pPr>
              <w:pStyle w:val="NormalWeb"/>
            </w:pPr>
            <w:r>
              <w:t>Fig.2 – Cross section perpendicular to flow, adjacent to the research station</w:t>
            </w:r>
          </w:p>
        </w:tc>
      </w:tr>
    </w:tbl>
    <w:p w14:paraId="0D84675D" w14:textId="40B0354D" w:rsidR="00EB3ED3" w:rsidRPr="00FD2C7E" w:rsidRDefault="00EB3ED3" w:rsidP="00FD2C7E">
      <w:pPr>
        <w:pStyle w:val="NormalWeb"/>
        <w:spacing w:after="0" w:afterAutospacing="0"/>
        <w:rPr>
          <w:u w:val="single"/>
        </w:rPr>
      </w:pPr>
      <w:r w:rsidRPr="00FD2C7E">
        <w:rPr>
          <w:u w:val="single"/>
        </w:rPr>
        <w:lastRenderedPageBreak/>
        <w:t>Harry’s Measurements:</w:t>
      </w:r>
    </w:p>
    <w:p w14:paraId="42F99F6B" w14:textId="16F5D551" w:rsidR="00EB3ED3" w:rsidRDefault="00EB3ED3" w:rsidP="00387A05">
      <w:pPr>
        <w:pStyle w:val="NormalWeb"/>
      </w:pPr>
      <w:r>
        <w:t xml:space="preserve">Using a sounding probe, Harry measured the depth to last year’s summer snow surface along the center line </w:t>
      </w:r>
      <w:r w:rsidR="00AF5883">
        <w:t>of the glacier</w:t>
      </w:r>
      <w:r w:rsidR="008E734E">
        <w:t xml:space="preserve"> upstream of the station</w:t>
      </w:r>
      <w:r w:rsidR="00AF5883">
        <w:t xml:space="preserve">. Together with measurements of snow density, he was able to compute the total accumulation (in meters of </w:t>
      </w:r>
      <w:r w:rsidR="008E734E">
        <w:t>ice equivalent) along the glacier</w:t>
      </w:r>
      <w:r w:rsidR="00AF5883">
        <w:t>.</w:t>
      </w:r>
    </w:p>
    <w:p w14:paraId="53F2F9D7" w14:textId="7A49FD73" w:rsidR="00AF5883" w:rsidRDefault="00D363A0" w:rsidP="00387A05">
      <w:pPr>
        <w:pStyle w:val="NormalWeb"/>
      </w:pPr>
      <w:r>
        <w:drawing>
          <wp:inline distT="0" distB="0" distL="0" distR="0" wp14:anchorId="038D0CDB" wp14:editId="5532EC93">
            <wp:extent cx="4714240" cy="1381125"/>
            <wp:effectExtent l="0" t="0" r="0" b="9525"/>
            <wp:docPr id="1" name="Picture 1" descr="glac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cier"/>
                    <pic:cNvPicPr>
                      <a:picLocks noChangeAspect="1" noChangeArrowheads="1"/>
                    </pic:cNvPicPr>
                  </pic:nvPicPr>
                  <pic:blipFill rotWithShape="1">
                    <a:blip r:embed="rId9"/>
                    <a:srcRect t="72500" b="4844"/>
                    <a:stretch/>
                  </pic:blipFill>
                  <pic:spPr bwMode="auto">
                    <a:xfrm>
                      <a:off x="0" y="0"/>
                      <a:ext cx="4714240" cy="1381125"/>
                    </a:xfrm>
                    <a:prstGeom prst="rect">
                      <a:avLst/>
                    </a:prstGeom>
                    <a:noFill/>
                    <a:ln>
                      <a:noFill/>
                    </a:ln>
                    <a:extLst>
                      <a:ext uri="{53640926-AAD7-44D8-BBD7-CCE9431645EC}">
                        <a14:shadowObscured xmlns:a14="http://schemas.microsoft.com/office/drawing/2010/main"/>
                      </a:ext>
                    </a:extLst>
                  </pic:spPr>
                </pic:pic>
              </a:graphicData>
            </a:graphic>
          </wp:inline>
        </w:drawing>
      </w:r>
    </w:p>
    <w:p w14:paraId="002CFEA9" w14:textId="4FD4BE5D" w:rsidR="00AF5883" w:rsidRDefault="00AF5883" w:rsidP="00FD2C7E">
      <w:pPr>
        <w:pStyle w:val="NormalWeb"/>
        <w:spacing w:before="0" w:beforeAutospacing="0" w:after="0" w:afterAutospacing="0"/>
        <w:rPr>
          <w:u w:val="single"/>
        </w:rPr>
      </w:pPr>
      <w:r w:rsidRPr="00FD2C7E">
        <w:rPr>
          <w:u w:val="single"/>
        </w:rPr>
        <w:t>Gwen’s Measurements:</w:t>
      </w:r>
    </w:p>
    <w:p w14:paraId="2F97CFDA" w14:textId="54F2FAD5" w:rsidR="00FD2C7E" w:rsidRDefault="00FD2C7E" w:rsidP="00FD2C7E">
      <w:pPr>
        <w:pStyle w:val="NormalWeb"/>
        <w:spacing w:before="0" w:beforeAutospacing="0" w:after="0" w:afterAutospacing="0"/>
      </w:pPr>
      <w:r>
        <w:t>Usin</w:t>
      </w:r>
      <w:r w:rsidR="003960C1">
        <w:t>g</w:t>
      </w:r>
      <w:r>
        <w:t xml:space="preserve"> a tilt meter, Gwen steps out to the centerline nearest the research station and measures the surface slope. She finds it is 7</w:t>
      </w:r>
      <w:r>
        <w:rPr>
          <w:vertAlign w:val="superscript"/>
        </w:rPr>
        <w:t>o</w:t>
      </w:r>
      <w:r>
        <w:t>.</w:t>
      </w:r>
    </w:p>
    <w:p w14:paraId="088D9F64" w14:textId="77777777" w:rsidR="003960C1" w:rsidRDefault="003960C1" w:rsidP="00FD2C7E">
      <w:pPr>
        <w:pStyle w:val="NormalWeb"/>
        <w:spacing w:before="0" w:beforeAutospacing="0" w:after="0" w:afterAutospacing="0"/>
      </w:pPr>
    </w:p>
    <w:p w14:paraId="36A80256" w14:textId="4DAAE556" w:rsidR="00FD2C7E" w:rsidRDefault="00FD2C7E" w:rsidP="00FD2C7E">
      <w:pPr>
        <w:pStyle w:val="NormalWeb"/>
        <w:pBdr>
          <w:bottom w:val="single" w:sz="12" w:space="1" w:color="auto"/>
        </w:pBdr>
        <w:spacing w:before="0" w:beforeAutospacing="0" w:after="0" w:afterAutospacing="0"/>
      </w:pPr>
    </w:p>
    <w:p w14:paraId="6635A772" w14:textId="2D40DD51" w:rsidR="00387A05" w:rsidRDefault="00FD2C7E" w:rsidP="00FD2C7E">
      <w:pPr>
        <w:pStyle w:val="NormalWeb"/>
        <w:spacing w:after="0" w:afterAutospacing="0"/>
      </w:pPr>
      <w:r w:rsidRPr="00FD2C7E">
        <w:rPr>
          <w:b/>
          <w:i/>
        </w:rPr>
        <w:t>Problem 1</w:t>
      </w:r>
      <w:r w:rsidR="00267F1E">
        <w:rPr>
          <w:b/>
          <w:i/>
        </w:rPr>
        <w:t xml:space="preserve"> (</w:t>
      </w:r>
      <w:r w:rsidR="004E2F43">
        <w:rPr>
          <w:b/>
          <w:i/>
        </w:rPr>
        <w:t>4</w:t>
      </w:r>
      <w:r w:rsidR="00267F1E">
        <w:rPr>
          <w:b/>
          <w:i/>
        </w:rPr>
        <w:t xml:space="preserve"> points)</w:t>
      </w:r>
      <w:r>
        <w:t xml:space="preserve"> – How does Harry use the information he collected to estimate ice flow speed (describe both in words, and through any relevant equations)? What will his estimate of surface velocity at the stake be?</w:t>
      </w:r>
      <w:r w:rsidR="00387A05">
        <w:t xml:space="preserve"> </w:t>
      </w:r>
    </w:p>
    <w:p w14:paraId="3CD6FC00" w14:textId="3338631C" w:rsidR="00FD2C7E" w:rsidRDefault="00FD2C7E" w:rsidP="00FD2C7E">
      <w:pPr>
        <w:pStyle w:val="NormalWeb"/>
        <w:spacing w:after="0" w:afterAutospacing="0"/>
      </w:pPr>
      <w:r w:rsidRPr="00FD2C7E">
        <w:rPr>
          <w:b/>
          <w:i/>
        </w:rPr>
        <w:t>Problem 2</w:t>
      </w:r>
      <w:r w:rsidR="00267F1E">
        <w:rPr>
          <w:b/>
          <w:i/>
        </w:rPr>
        <w:t xml:space="preserve"> (</w:t>
      </w:r>
      <w:r w:rsidR="004E2F43">
        <w:rPr>
          <w:b/>
          <w:i/>
        </w:rPr>
        <w:t>4</w:t>
      </w:r>
      <w:r w:rsidR="00267F1E">
        <w:rPr>
          <w:b/>
          <w:i/>
        </w:rPr>
        <w:t xml:space="preserve"> points)</w:t>
      </w:r>
      <w:r w:rsidRPr="00FD2C7E">
        <w:rPr>
          <w:b/>
          <w:i/>
        </w:rPr>
        <w:t xml:space="preserve"> –</w:t>
      </w:r>
      <w:r>
        <w:t xml:space="preserve"> Gwen assumes that, in the Cascades, about half of the motion at the surface is due to sliding at the bed. How does Gwen use her measurements and assumptions about </w:t>
      </w:r>
      <w:r w:rsidR="00A952BB">
        <w:t>b</w:t>
      </w:r>
      <w:r>
        <w:t>asal sliding to estimate ice flow speed (describe both in words, and through any relevant equations)? What will her estimate of surface velocity at the stake be?</w:t>
      </w:r>
    </w:p>
    <w:p w14:paraId="78133505" w14:textId="19B40C82" w:rsidR="00267F1E" w:rsidRDefault="00FD2C7E" w:rsidP="00387A05">
      <w:pPr>
        <w:pStyle w:val="NormalWeb"/>
      </w:pPr>
      <w:r w:rsidRPr="00FD2C7E">
        <w:rPr>
          <w:b/>
          <w:i/>
        </w:rPr>
        <w:t>Problem 3</w:t>
      </w:r>
      <w:r w:rsidR="00267F1E">
        <w:rPr>
          <w:b/>
          <w:i/>
        </w:rPr>
        <w:t xml:space="preserve"> (2 points)</w:t>
      </w:r>
      <w:r w:rsidRPr="00FD2C7E">
        <w:rPr>
          <w:b/>
          <w:i/>
        </w:rPr>
        <w:t xml:space="preserve"> –</w:t>
      </w:r>
      <w:r>
        <w:t xml:space="preserve"> Why </w:t>
      </w:r>
      <w:r w:rsidR="00387A05">
        <w:t xml:space="preserve">might Gwen and Harry's answers be different? What are the strengths and weaknesses of the 2 methods? </w:t>
      </w:r>
    </w:p>
    <w:p w14:paraId="224DE801" w14:textId="77777777" w:rsidR="00D363A0" w:rsidRDefault="00D363A0">
      <w:pPr>
        <w:rPr>
          <w:b/>
        </w:rPr>
      </w:pPr>
      <w:r>
        <w:rPr>
          <w:b/>
        </w:rPr>
        <w:br w:type="page"/>
      </w:r>
    </w:p>
    <w:p w14:paraId="2B50A1A2" w14:textId="7A60C33F" w:rsidR="00267F1E" w:rsidRDefault="004E2F43" w:rsidP="00387A05">
      <w:pPr>
        <w:pStyle w:val="NormalWeb"/>
        <w:rPr>
          <w:b/>
        </w:rPr>
      </w:pPr>
      <w:r>
        <w:rPr>
          <w:b/>
        </w:rPr>
        <w:lastRenderedPageBreak/>
        <w:t xml:space="preserve">Hard-Bedded Glacier Sliding: </w:t>
      </w:r>
      <w:r w:rsidR="00AD0C30">
        <w:rPr>
          <w:b/>
        </w:rPr>
        <w:t>Controlling</w:t>
      </w:r>
      <w:r w:rsidR="00267F1E">
        <w:rPr>
          <w:b/>
        </w:rPr>
        <w:t xml:space="preserve"> Obstacle Size</w:t>
      </w:r>
    </w:p>
    <w:p w14:paraId="609CE653" w14:textId="4AA85C0B" w:rsidR="00426BBF" w:rsidRDefault="00267F1E" w:rsidP="00387A05">
      <w:pPr>
        <w:pStyle w:val="NormalWeb"/>
      </w:pPr>
      <w:r>
        <w:t xml:space="preserve">In class, we discussed why regelation is a more effective sliding mechanism for small </w:t>
      </w:r>
      <w:r w:rsidR="00141E54">
        <w:t>obstacles</w:t>
      </w:r>
      <w:r>
        <w:t xml:space="preserve"> and why enhanced creep is a more effective sliding mechanism for large obstacles. </w:t>
      </w:r>
    </w:p>
    <w:p w14:paraId="37DFF221" w14:textId="756890CB" w:rsidR="00426BBF" w:rsidRDefault="00426BBF" w:rsidP="00387A05">
      <w:pPr>
        <w:pStyle w:val="NormalWeb"/>
      </w:pPr>
      <w:r>
        <w:t xml:space="preserve">As a reminder of the setup of this problem, a cartoon schematic of the bed obstacle is shown below.  </w:t>
      </w:r>
    </w:p>
    <w:p w14:paraId="606D3AF5" w14:textId="5AB12F2B" w:rsidR="008928DE" w:rsidRDefault="008928DE" w:rsidP="008928DE">
      <w:pPr>
        <w:pStyle w:val="NormalWeb"/>
        <w:jc w:val="center"/>
      </w:pPr>
      <w:r w:rsidRPr="008928DE">
        <w:drawing>
          <wp:inline distT="0" distB="0" distL="0" distR="0" wp14:anchorId="5A6B728A" wp14:editId="630D224B">
            <wp:extent cx="2988980" cy="1748069"/>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2752" cy="1791214"/>
                    </a:xfrm>
                    <a:prstGeom prst="rect">
                      <a:avLst/>
                    </a:prstGeom>
                  </pic:spPr>
                </pic:pic>
              </a:graphicData>
            </a:graphic>
          </wp:inline>
        </w:drawing>
      </w:r>
    </w:p>
    <w:p w14:paraId="304E2245" w14:textId="093E03ED" w:rsidR="00267F1E" w:rsidRDefault="00267F1E" w:rsidP="00387A05">
      <w:pPr>
        <w:pStyle w:val="NormalWeb"/>
      </w:pPr>
      <w:r>
        <w:t xml:space="preserve">We derived the relationships for regelation basal sliding speed, which is: </w:t>
      </w:r>
    </w:p>
    <w:tbl>
      <w:tblPr>
        <w:tblStyle w:val="TableGrid"/>
        <w:tblW w:w="817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3870"/>
        <w:gridCol w:w="4300"/>
      </w:tblGrid>
      <w:tr w:rsidR="00267F1E" w14:paraId="0EC71864" w14:textId="77777777" w:rsidTr="00BE28D3">
        <w:trPr>
          <w:trHeight w:val="1886"/>
        </w:trPr>
        <w:tc>
          <w:tcPr>
            <w:tcW w:w="3870" w:type="dxa"/>
            <w:vAlign w:val="center"/>
          </w:tcPr>
          <w:p w14:paraId="01A26FC3" w14:textId="67A63733" w:rsidR="00267F1E" w:rsidRDefault="00267F1E" w:rsidP="00BE28D3">
            <w:pPr>
              <w:pStyle w:val="Default"/>
              <w:ind w:left="720"/>
              <w:rPr>
                <w:b/>
                <w:u w:val="single"/>
              </w:rPr>
            </w:pPr>
          </w:p>
          <w:p w14:paraId="4FA62A1C" w14:textId="77777777" w:rsidR="00267F1E" w:rsidRPr="00EC592C" w:rsidRDefault="00267F1E" w:rsidP="00BE28D3">
            <w:pPr>
              <w:pStyle w:val="Default"/>
              <w:ind w:left="720"/>
              <w:rPr>
                <w:b/>
                <w:u w:val="single"/>
              </w:rPr>
            </w:pPr>
          </w:p>
          <w:p w14:paraId="34AA5CB3" w14:textId="3EF7B618" w:rsidR="00267F1E" w:rsidRDefault="00267F1E" w:rsidP="00BE28D3">
            <w:pPr>
              <w:pStyle w:val="Default"/>
              <w:tabs>
                <w:tab w:val="left" w:pos="720"/>
              </w:tabs>
              <w:ind w:left="720"/>
            </w:pPr>
            <w:r>
              <w:t>Regelation Sliding Speed:</w:t>
            </w:r>
          </w:p>
          <w:p w14:paraId="06B30CE2" w14:textId="39F6BB9C" w:rsidR="00267F1E" w:rsidRDefault="00267F1E" w:rsidP="00BE28D3">
            <w:pPr>
              <w:pStyle w:val="Default"/>
              <w:tabs>
                <w:tab w:val="left" w:pos="720"/>
              </w:tabs>
              <w:ind w:left="720"/>
            </w:pPr>
            <w:r>
              <w:t xml:space="preserve"> </w:t>
            </w:r>
            <m:oMath>
              <m:sSub>
                <m:sSubPr>
                  <m:ctrlPr>
                    <w:rPr>
                      <w:rFonts w:ascii="Cambria Math" w:hAnsi="Cambria Math"/>
                      <w:i/>
                    </w:rPr>
                  </m:ctrlPr>
                </m:sSubPr>
                <m:e>
                  <m:r>
                    <w:rPr>
                      <w:rFonts w:ascii="Cambria Math" w:hAnsi="Cambria Math"/>
                    </w:rPr>
                    <m:t>u</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kcτ</m:t>
                  </m:r>
                </m:num>
                <m:den>
                  <m:r>
                    <w:rPr>
                      <w:rFonts w:ascii="Cambria Math" w:hAnsi="Cambria Math"/>
                    </w:rPr>
                    <m:t>ρHL</m:t>
                  </m:r>
                </m:den>
              </m:f>
              <m:f>
                <m:fPr>
                  <m:ctrlPr>
                    <w:rPr>
                      <w:rFonts w:ascii="Cambria Math" w:hAnsi="Cambria Math"/>
                      <w:i/>
                    </w:rPr>
                  </m:ctrlPr>
                </m:fPr>
                <m:num>
                  <m:sSup>
                    <m:sSupPr>
                      <m:ctrlPr>
                        <w:rPr>
                          <w:rFonts w:ascii="Cambria Math" w:hAnsi="Cambria Math"/>
                          <w:i/>
                        </w:rPr>
                      </m:ctrlPr>
                    </m:sSupPr>
                    <m:e>
                      <m:r>
                        <w:rPr>
                          <w:rFonts w:ascii="Cambria Math" w:hAnsi="Cambria Math"/>
                        </w:rPr>
                        <m:t>λ</m:t>
                      </m:r>
                    </m:e>
                    <m:sup>
                      <m:r>
                        <w:rPr>
                          <w:rFonts w:ascii="Cambria Math" w:hAnsi="Cambria Math"/>
                        </w:rPr>
                        <m:t>2</m:t>
                      </m:r>
                    </m:sup>
                  </m:sSup>
                </m:num>
                <m:den>
                  <m:sSup>
                    <m:sSupPr>
                      <m:ctrlPr>
                        <w:rPr>
                          <w:rFonts w:ascii="Cambria Math" w:hAnsi="Cambria Math"/>
                          <w:i/>
                        </w:rPr>
                      </m:ctrlPr>
                    </m:sSupPr>
                    <m:e>
                      <m:r>
                        <w:rPr>
                          <w:rFonts w:ascii="Cambria Math" w:hAnsi="Cambria Math"/>
                        </w:rPr>
                        <m:t>L</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kc</m:t>
                  </m:r>
                </m:num>
                <m:den>
                  <m:r>
                    <w:rPr>
                      <w:rFonts w:ascii="Cambria Math" w:hAnsi="Cambria Math"/>
                    </w:rPr>
                    <m:t>ρHL</m:t>
                  </m:r>
                </m:den>
              </m:f>
              <m:f>
                <m:fPr>
                  <m:ctrlPr>
                    <w:rPr>
                      <w:rFonts w:ascii="Cambria Math" w:hAnsi="Cambria Math"/>
                      <w:i/>
                    </w:rPr>
                  </m:ctrlPr>
                </m:fPr>
                <m:num>
                  <m:r>
                    <w:rPr>
                      <w:rFonts w:ascii="Cambria Math" w:hAnsi="Cambria Math"/>
                    </w:rPr>
                    <m:t>τ</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p>
          <w:p w14:paraId="1E01E304" w14:textId="77777777" w:rsidR="00267F1E" w:rsidRDefault="00267F1E" w:rsidP="00BE28D3">
            <w:pPr>
              <w:pStyle w:val="Default"/>
              <w:tabs>
                <w:tab w:val="left" w:pos="720"/>
              </w:tabs>
              <w:ind w:left="720"/>
            </w:pPr>
          </w:p>
          <w:p w14:paraId="496ECAAC" w14:textId="7D360ADA" w:rsidR="00267F1E" w:rsidRPr="000E0409" w:rsidRDefault="00267F1E" w:rsidP="00BE28D3">
            <w:pPr>
              <w:pStyle w:val="Default"/>
              <w:tabs>
                <w:tab w:val="left" w:pos="720"/>
              </w:tabs>
              <w:ind w:left="720"/>
              <w:rPr>
                <w:i/>
              </w:rPr>
            </w:pPr>
          </w:p>
          <w:p w14:paraId="3A62077E" w14:textId="77777777" w:rsidR="00267F1E" w:rsidRDefault="00267F1E" w:rsidP="00BE28D3">
            <w:pPr>
              <w:pStyle w:val="Default"/>
              <w:tabs>
                <w:tab w:val="left" w:pos="720"/>
              </w:tabs>
              <w:ind w:left="720"/>
            </w:pPr>
          </w:p>
        </w:tc>
        <w:tc>
          <w:tcPr>
            <w:tcW w:w="4300" w:type="dxa"/>
            <w:vAlign w:val="center"/>
          </w:tcPr>
          <w:p w14:paraId="7D220304" w14:textId="5DF0F24E" w:rsidR="00141E54" w:rsidRDefault="00141E54" w:rsidP="00BE28D3">
            <w:pPr>
              <w:pStyle w:val="Default"/>
              <w:jc w:val="right"/>
              <w:rPr>
                <w:sz w:val="20"/>
                <w:szCs w:val="20"/>
              </w:rPr>
            </w:pPr>
          </w:p>
          <w:p w14:paraId="5DC652E6" w14:textId="25872DB5" w:rsidR="00267F1E" w:rsidRPr="00EC592C" w:rsidRDefault="00141E54" w:rsidP="00BE28D3">
            <w:pPr>
              <w:pStyle w:val="Default"/>
              <w:jc w:val="right"/>
              <w:rPr>
                <w:sz w:val="20"/>
                <w:szCs w:val="20"/>
              </w:rPr>
            </w:pPr>
            <w:r>
              <w:rPr>
                <w:sz w:val="20"/>
                <w:szCs w:val="20"/>
              </w:rPr>
              <w:t>k</w:t>
            </w:r>
            <w:r w:rsidR="00267F1E" w:rsidRPr="00EC592C">
              <w:rPr>
                <w:sz w:val="20"/>
                <w:szCs w:val="20"/>
              </w:rPr>
              <w:t xml:space="preserve"> = </w:t>
            </w:r>
            <w:r>
              <w:rPr>
                <w:sz w:val="20"/>
                <w:szCs w:val="20"/>
              </w:rPr>
              <w:t>Thermal conductivity</w:t>
            </w:r>
            <w:r w:rsidR="00267F1E" w:rsidRPr="00EC592C">
              <w:rPr>
                <w:sz w:val="20"/>
                <w:szCs w:val="20"/>
              </w:rPr>
              <w:t xml:space="preserve"> (</w:t>
            </w:r>
            <w:r w:rsidR="004E2F43">
              <w:rPr>
                <w:sz w:val="20"/>
                <w:szCs w:val="20"/>
              </w:rPr>
              <w:t xml:space="preserve">2.1 </w:t>
            </w:r>
            <w:r>
              <w:rPr>
                <w:sz w:val="20"/>
                <w:szCs w:val="20"/>
              </w:rPr>
              <w:t>W m</w:t>
            </w:r>
            <w:r>
              <w:rPr>
                <w:sz w:val="20"/>
                <w:szCs w:val="20"/>
                <w:vertAlign w:val="superscript"/>
              </w:rPr>
              <w:t xml:space="preserve">-1 </w:t>
            </w:r>
            <w:r>
              <w:rPr>
                <w:sz w:val="20"/>
                <w:szCs w:val="20"/>
              </w:rPr>
              <w:t>deg</w:t>
            </w:r>
            <w:r>
              <w:rPr>
                <w:sz w:val="20"/>
                <w:szCs w:val="20"/>
                <w:vertAlign w:val="superscript"/>
              </w:rPr>
              <w:t>-1</w:t>
            </w:r>
            <w:r w:rsidR="00267F1E" w:rsidRPr="00EC592C">
              <w:rPr>
                <w:sz w:val="20"/>
                <w:szCs w:val="20"/>
              </w:rPr>
              <w:t>)</w:t>
            </w:r>
          </w:p>
          <w:p w14:paraId="1C673180" w14:textId="4B908862" w:rsidR="00267F1E" w:rsidRPr="00EC592C" w:rsidRDefault="00141E54" w:rsidP="00BE28D3">
            <w:pPr>
              <w:pStyle w:val="Default"/>
              <w:jc w:val="right"/>
              <w:rPr>
                <w:sz w:val="20"/>
                <w:szCs w:val="20"/>
              </w:rPr>
            </w:pPr>
            <w:r>
              <w:rPr>
                <w:sz w:val="20"/>
                <w:szCs w:val="20"/>
              </w:rPr>
              <w:t>c</w:t>
            </w:r>
            <w:r w:rsidR="00267F1E" w:rsidRPr="00EC592C">
              <w:rPr>
                <w:sz w:val="20"/>
                <w:szCs w:val="20"/>
              </w:rPr>
              <w:t xml:space="preserve"> = </w:t>
            </w:r>
            <w:r>
              <w:rPr>
                <w:sz w:val="20"/>
                <w:szCs w:val="20"/>
              </w:rPr>
              <w:t>Freezing point depression (Clausius-</w:t>
            </w:r>
            <w:proofErr w:type="spellStart"/>
            <w:r>
              <w:rPr>
                <w:sz w:val="20"/>
                <w:szCs w:val="20"/>
              </w:rPr>
              <w:t>Clayepron</w:t>
            </w:r>
            <w:proofErr w:type="spellEnd"/>
            <w:r>
              <w:rPr>
                <w:sz w:val="20"/>
                <w:szCs w:val="20"/>
              </w:rPr>
              <w:t>)</w:t>
            </w:r>
            <w:r w:rsidR="00267F1E" w:rsidRPr="00EC592C">
              <w:rPr>
                <w:sz w:val="20"/>
                <w:szCs w:val="20"/>
              </w:rPr>
              <w:t xml:space="preserve"> (</w:t>
            </w:r>
            <w:r w:rsidR="004E2F43">
              <w:rPr>
                <w:sz w:val="20"/>
                <w:szCs w:val="20"/>
              </w:rPr>
              <w:t>7</w:t>
            </w:r>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m:t>
                  </m:r>
                  <m:r>
                    <w:rPr>
                      <w:rFonts w:ascii="Cambria Math" w:hAnsi="Cambria Math"/>
                      <w:sz w:val="20"/>
                      <w:szCs w:val="20"/>
                    </w:rPr>
                    <m:t>8</m:t>
                  </m:r>
                </m:sup>
              </m:sSup>
            </m:oMath>
            <w:r>
              <w:rPr>
                <w:sz w:val="20"/>
                <w:szCs w:val="20"/>
              </w:rPr>
              <w:t>deg Pa</w:t>
            </w:r>
            <w:r>
              <w:rPr>
                <w:sz w:val="20"/>
                <w:szCs w:val="20"/>
                <w:vertAlign w:val="superscript"/>
              </w:rPr>
              <w:t>-1</w:t>
            </w:r>
            <w:r w:rsidR="00267F1E" w:rsidRPr="00EC592C">
              <w:rPr>
                <w:sz w:val="20"/>
                <w:szCs w:val="20"/>
              </w:rPr>
              <w:t>)</w:t>
            </w:r>
          </w:p>
          <w:p w14:paraId="3DE2BD36" w14:textId="7ABA64B9" w:rsidR="00267F1E" w:rsidRPr="00EC592C" w:rsidRDefault="00141E54" w:rsidP="00BE28D3">
            <w:pPr>
              <w:pStyle w:val="Default"/>
              <w:jc w:val="right"/>
              <w:rPr>
                <w:sz w:val="20"/>
                <w:szCs w:val="20"/>
              </w:rPr>
            </w:pPr>
            <w:r>
              <w:rPr>
                <w:sz w:val="20"/>
                <w:szCs w:val="20"/>
              </w:rPr>
              <w:t>H</w:t>
            </w:r>
            <w:r w:rsidR="00267F1E" w:rsidRPr="00EC592C">
              <w:rPr>
                <w:sz w:val="20"/>
                <w:szCs w:val="20"/>
              </w:rPr>
              <w:t xml:space="preserve"> = Latent heat of fusion (</w:t>
            </w:r>
            <w:r w:rsidR="004E2F43">
              <w:rPr>
                <w:sz w:val="20"/>
                <w:szCs w:val="20"/>
              </w:rPr>
              <w:t>3.34 k</w:t>
            </w:r>
            <w:r w:rsidR="00267F1E" w:rsidRPr="00EC592C">
              <w:rPr>
                <w:sz w:val="20"/>
                <w:szCs w:val="20"/>
              </w:rPr>
              <w:t>J/kg)</w:t>
            </w:r>
          </w:p>
          <w:p w14:paraId="7B1D4D41" w14:textId="710D8B60" w:rsidR="00267F1E" w:rsidRDefault="00141E54" w:rsidP="00BE28D3">
            <w:pPr>
              <w:pStyle w:val="Default"/>
              <w:jc w:val="right"/>
              <w:rPr>
                <w:sz w:val="20"/>
                <w:szCs w:val="20"/>
              </w:rPr>
            </w:pPr>
            <m:oMath>
              <m:r>
                <w:rPr>
                  <w:rFonts w:ascii="Cambria Math" w:hAnsi="Cambria Math"/>
                  <w:sz w:val="20"/>
                  <w:szCs w:val="20"/>
                </w:rPr>
                <m:t>ρ</m:t>
              </m:r>
            </m:oMath>
            <w:r w:rsidR="00267F1E" w:rsidRPr="00EC592C">
              <w:rPr>
                <w:sz w:val="20"/>
                <w:szCs w:val="20"/>
              </w:rPr>
              <w:t xml:space="preserve"> = </w:t>
            </w:r>
            <w:r>
              <w:rPr>
                <w:sz w:val="20"/>
                <w:szCs w:val="20"/>
              </w:rPr>
              <w:t>density</w:t>
            </w:r>
            <w:r w:rsidR="00267F1E" w:rsidRPr="00EC592C">
              <w:rPr>
                <w:sz w:val="20"/>
                <w:szCs w:val="20"/>
              </w:rPr>
              <w:t xml:space="preserve"> (</w:t>
            </w:r>
            <w:r w:rsidR="004E2F43">
              <w:rPr>
                <w:sz w:val="20"/>
                <w:szCs w:val="20"/>
              </w:rPr>
              <w:t xml:space="preserve">917 </w:t>
            </w:r>
            <w:r w:rsidR="00267F1E" w:rsidRPr="00EC592C">
              <w:rPr>
                <w:sz w:val="20"/>
                <w:szCs w:val="20"/>
              </w:rPr>
              <w:t>kg</w:t>
            </w:r>
            <w:r>
              <w:rPr>
                <w:sz w:val="20"/>
                <w:szCs w:val="20"/>
              </w:rPr>
              <w:t>/m</w:t>
            </w:r>
            <w:r>
              <w:rPr>
                <w:sz w:val="20"/>
                <w:szCs w:val="20"/>
                <w:vertAlign w:val="superscript"/>
              </w:rPr>
              <w:t>-3</w:t>
            </w:r>
            <w:r w:rsidR="00267F1E" w:rsidRPr="00EC592C">
              <w:rPr>
                <w:sz w:val="20"/>
                <w:szCs w:val="20"/>
              </w:rPr>
              <w:t>)</w:t>
            </w:r>
          </w:p>
          <w:p w14:paraId="75303F87" w14:textId="5F5D85B0" w:rsidR="00141E54" w:rsidRDefault="00141E54" w:rsidP="00141E54">
            <w:pPr>
              <w:pStyle w:val="Default"/>
              <w:jc w:val="right"/>
              <w:rPr>
                <w:sz w:val="20"/>
                <w:szCs w:val="20"/>
              </w:rPr>
            </w:pPr>
            <m:oMath>
              <m:r>
                <w:rPr>
                  <w:rFonts w:ascii="Cambria Math" w:hAnsi="Cambria Math"/>
                  <w:sz w:val="20"/>
                  <w:szCs w:val="20"/>
                </w:rPr>
                <m:t>L</m:t>
              </m:r>
            </m:oMath>
            <w:r w:rsidRPr="00EC592C">
              <w:rPr>
                <w:sz w:val="20"/>
                <w:szCs w:val="20"/>
              </w:rPr>
              <w:t xml:space="preserve"> =</w:t>
            </w:r>
            <w:r>
              <w:rPr>
                <w:sz w:val="20"/>
                <w:szCs w:val="20"/>
              </w:rPr>
              <w:t>characteristic cube dimension</w:t>
            </w:r>
            <w:r w:rsidRPr="00EC592C">
              <w:rPr>
                <w:sz w:val="20"/>
                <w:szCs w:val="20"/>
              </w:rPr>
              <w:t xml:space="preserve"> (</w:t>
            </w:r>
            <w:r>
              <w:rPr>
                <w:sz w:val="20"/>
                <w:szCs w:val="20"/>
              </w:rPr>
              <w:t>m</w:t>
            </w:r>
            <w:r w:rsidRPr="00EC592C">
              <w:rPr>
                <w:sz w:val="20"/>
                <w:szCs w:val="20"/>
              </w:rPr>
              <w:t>)</w:t>
            </w:r>
          </w:p>
          <w:p w14:paraId="3CFB2495" w14:textId="03833F1D" w:rsidR="00141E54" w:rsidRDefault="00141E54" w:rsidP="00141E54">
            <w:pPr>
              <w:pStyle w:val="Default"/>
              <w:jc w:val="right"/>
              <w:rPr>
                <w:sz w:val="20"/>
                <w:szCs w:val="20"/>
              </w:rPr>
            </w:pPr>
            <m:oMath>
              <m:r>
                <w:rPr>
                  <w:rFonts w:ascii="Cambria Math" w:hAnsi="Cambria Math"/>
                  <w:sz w:val="20"/>
                  <w:szCs w:val="20"/>
                </w:rPr>
                <m:t>λ</m:t>
              </m:r>
            </m:oMath>
            <w:r w:rsidRPr="00EC592C">
              <w:rPr>
                <w:sz w:val="20"/>
                <w:szCs w:val="20"/>
              </w:rPr>
              <w:t xml:space="preserve"> = </w:t>
            </w:r>
            <w:r>
              <w:rPr>
                <w:sz w:val="20"/>
                <w:szCs w:val="20"/>
              </w:rPr>
              <w:t xml:space="preserve">characteristic cube spacing </w:t>
            </w:r>
            <w:r w:rsidRPr="00EC592C">
              <w:rPr>
                <w:sz w:val="20"/>
                <w:szCs w:val="20"/>
              </w:rPr>
              <w:t>(</w:t>
            </w:r>
            <w:r>
              <w:rPr>
                <w:sz w:val="20"/>
                <w:szCs w:val="20"/>
              </w:rPr>
              <w:t>m</w:t>
            </w:r>
            <w:r w:rsidRPr="00EC592C">
              <w:rPr>
                <w:sz w:val="20"/>
                <w:szCs w:val="20"/>
              </w:rPr>
              <w:t>)</w:t>
            </w:r>
          </w:p>
          <w:p w14:paraId="5D18EA37" w14:textId="1B1CB8B7" w:rsidR="00141E54" w:rsidRDefault="00141E54" w:rsidP="00141E54">
            <w:pPr>
              <w:pStyle w:val="Default"/>
              <w:jc w:val="right"/>
              <w:rPr>
                <w:sz w:val="20"/>
                <w:szCs w:val="20"/>
              </w:rPr>
            </w:pPr>
            <m:oMath>
              <m:r>
                <w:rPr>
                  <w:rFonts w:ascii="Cambria Math" w:hAnsi="Cambria Math"/>
                  <w:sz w:val="20"/>
                  <w:szCs w:val="20"/>
                </w:rPr>
                <m:t>τ</m:t>
              </m:r>
            </m:oMath>
            <w:r w:rsidRPr="00EC592C">
              <w:rPr>
                <w:sz w:val="20"/>
                <w:szCs w:val="20"/>
              </w:rPr>
              <w:t xml:space="preserve"> = </w:t>
            </w:r>
            <w:r>
              <w:rPr>
                <w:sz w:val="20"/>
                <w:szCs w:val="20"/>
              </w:rPr>
              <w:t xml:space="preserve">basal shear stress </w:t>
            </w:r>
            <w:r w:rsidRPr="00EC592C">
              <w:rPr>
                <w:sz w:val="20"/>
                <w:szCs w:val="20"/>
              </w:rPr>
              <w:t>(</w:t>
            </w:r>
            <w:r>
              <w:rPr>
                <w:sz w:val="20"/>
                <w:szCs w:val="20"/>
              </w:rPr>
              <w:t>Pa</w:t>
            </w:r>
            <w:r w:rsidRPr="00EC592C">
              <w:rPr>
                <w:sz w:val="20"/>
                <w:szCs w:val="20"/>
              </w:rPr>
              <w:t>)</w:t>
            </w:r>
          </w:p>
          <w:p w14:paraId="37E6F975" w14:textId="328043E8" w:rsidR="00FD2FE2" w:rsidRDefault="00FD2FE2" w:rsidP="00141E54">
            <w:pPr>
              <w:pStyle w:val="Default"/>
              <w:jc w:val="right"/>
              <w:rPr>
                <w:sz w:val="20"/>
                <w:szCs w:val="20"/>
              </w:rPr>
            </w:pPr>
            <m:oMath>
              <m:r>
                <w:rPr>
                  <w:rFonts w:ascii="Cambria Math" w:hAnsi="Cambria Math"/>
                  <w:sz w:val="20"/>
                  <w:szCs w:val="20"/>
                </w:rPr>
                <m:t>R=L/λ</m:t>
              </m:r>
            </m:oMath>
            <w:r>
              <w:rPr>
                <w:sz w:val="20"/>
                <w:szCs w:val="20"/>
              </w:rPr>
              <w:t>=bed roughness (dimensionless)</w:t>
            </w:r>
          </w:p>
          <w:p w14:paraId="3E81A5EC" w14:textId="0A686292" w:rsidR="00141E54" w:rsidRPr="00EC592C" w:rsidRDefault="00141E54" w:rsidP="00BE28D3">
            <w:pPr>
              <w:pStyle w:val="Default"/>
              <w:jc w:val="right"/>
            </w:pPr>
          </w:p>
        </w:tc>
      </w:tr>
    </w:tbl>
    <w:p w14:paraId="4E5EF3A4" w14:textId="77777777" w:rsidR="00FD2FE2" w:rsidRDefault="00FD2FE2" w:rsidP="00387A05">
      <w:pPr>
        <w:pStyle w:val="NormalWeb"/>
      </w:pPr>
      <w:r>
        <w:t xml:space="preserve">Where we have introduced the ratio of bump size to bump spacing </w:t>
      </w:r>
      <m:oMath>
        <m:r>
          <w:rPr>
            <w:rFonts w:ascii="Cambria Math" w:hAnsi="Cambria Math"/>
          </w:rPr>
          <m:t>R</m:t>
        </m:r>
      </m:oMath>
      <w:r>
        <w:t xml:space="preserve">, the bed roughness, as a separate variable as these two items often scale together. </w:t>
      </w:r>
    </w:p>
    <w:p w14:paraId="72105E8B" w14:textId="7527445F" w:rsidR="00890F18" w:rsidRDefault="007B5B47" w:rsidP="00FD2FE2">
      <w:r>
        <w:t>In class, we also determined that each bump</w:t>
      </w:r>
      <w:r w:rsidR="00E57A19">
        <w:t>’s upflow face</w:t>
      </w:r>
      <w:r>
        <w:t xml:space="preserve"> support</w:t>
      </w:r>
      <w:r w:rsidR="00E57A19">
        <w:t>s</w:t>
      </w:r>
      <w:r>
        <w:t xml:space="preserve"> stress </w:t>
      </w:r>
      <m:oMath>
        <m:f>
          <m:fPr>
            <m:ctrlPr>
              <w:rPr>
                <w:rFonts w:ascii="Cambria Math" w:hAnsi="Cambria Math"/>
                <w:i/>
              </w:rPr>
            </m:ctrlPr>
          </m:fPr>
          <m:num>
            <m:r>
              <w:rPr>
                <w:rFonts w:ascii="Cambria Math" w:hAnsi="Cambria Math"/>
              </w:rPr>
              <m:t>τ</m:t>
            </m:r>
            <m:sSup>
              <m:sSupPr>
                <m:ctrlPr>
                  <w:rPr>
                    <w:rFonts w:ascii="Cambria Math" w:hAnsi="Cambria Math"/>
                    <w:i/>
                  </w:rPr>
                </m:ctrlPr>
              </m:sSupPr>
              <m:e>
                <m:r>
                  <w:rPr>
                    <w:rFonts w:ascii="Cambria Math" w:hAnsi="Cambria Math"/>
                  </w:rPr>
                  <m:t>λ</m:t>
                </m:r>
              </m:e>
              <m:sup>
                <m:r>
                  <w:rPr>
                    <w:rFonts w:ascii="Cambria Math" w:hAnsi="Cambria Math"/>
                  </w:rPr>
                  <m:t>2</m:t>
                </m:r>
              </m:sup>
            </m:sSup>
          </m:num>
          <m:den>
            <m:sSup>
              <m:sSupPr>
                <m:ctrlPr>
                  <w:rPr>
                    <w:rFonts w:ascii="Cambria Math" w:hAnsi="Cambria Math"/>
                    <w:i/>
                  </w:rPr>
                </m:ctrlPr>
              </m:sSupPr>
              <m:e>
                <m:r>
                  <w:rPr>
                    <w:rFonts w:ascii="Cambria Math" w:hAnsi="Cambria Math"/>
                  </w:rPr>
                  <m:t>L</m:t>
                </m:r>
              </m:e>
              <m:sup>
                <m:r>
                  <w:rPr>
                    <w:rFonts w:ascii="Cambria Math" w:hAnsi="Cambria Math"/>
                  </w:rPr>
                  <m:t>2</m:t>
                </m:r>
              </m:sup>
            </m:sSup>
          </m:den>
        </m:f>
      </m:oMath>
      <w:r w:rsidR="00181B51">
        <w:t xml:space="preserve">. If we assume the stress anomaly is symmetric upflow and downflow of the bump (for a cube it would be), we have a compressive longitudinal stress anomaly on the upflow side of the bump that is </w:t>
      </w:r>
      <m:oMath>
        <m:f>
          <m:fPr>
            <m:ctrlPr>
              <w:rPr>
                <w:rFonts w:ascii="Cambria Math" w:hAnsi="Cambria Math"/>
                <w:i/>
              </w:rPr>
            </m:ctrlPr>
          </m:fPr>
          <m:num>
            <m:r>
              <w:rPr>
                <w:rFonts w:ascii="Cambria Math" w:hAnsi="Cambria Math"/>
              </w:rPr>
              <m:t>τ</m:t>
            </m:r>
            <m:sSup>
              <m:sSupPr>
                <m:ctrlPr>
                  <w:rPr>
                    <w:rFonts w:ascii="Cambria Math" w:hAnsi="Cambria Math"/>
                    <w:i/>
                  </w:rPr>
                </m:ctrlPr>
              </m:sSupPr>
              <m:e>
                <m:r>
                  <w:rPr>
                    <w:rFonts w:ascii="Cambria Math" w:hAnsi="Cambria Math"/>
                  </w:rPr>
                  <m:t>λ</m:t>
                </m:r>
              </m:e>
              <m:sup>
                <m:r>
                  <w:rPr>
                    <w:rFonts w:ascii="Cambria Math" w:hAnsi="Cambria Math"/>
                  </w:rPr>
                  <m:t>2</m:t>
                </m:r>
              </m:sup>
            </m:sSup>
          </m:num>
          <m:den>
            <m:sSup>
              <m:sSupPr>
                <m:ctrlPr>
                  <w:rPr>
                    <w:rFonts w:ascii="Cambria Math" w:hAnsi="Cambria Math"/>
                    <w:i/>
                  </w:rPr>
                </m:ctrlPr>
              </m:sSupPr>
              <m:e>
                <m:r>
                  <w:rPr>
                    <w:rFonts w:ascii="Cambria Math" w:hAnsi="Cambria Math"/>
                  </w:rPr>
                  <m:t>2</m:t>
                </m:r>
                <m:r>
                  <w:rPr>
                    <w:rFonts w:ascii="Cambria Math" w:hAnsi="Cambria Math"/>
                  </w:rPr>
                  <m:t>L</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f>
          <m:fPr>
            <m:ctrlPr>
              <w:rPr>
                <w:rFonts w:ascii="Cambria Math" w:hAnsi="Cambria Math"/>
                <w:i/>
              </w:rPr>
            </m:ctrlPr>
          </m:fPr>
          <m:num>
            <m:r>
              <w:rPr>
                <w:rFonts w:ascii="Cambria Math" w:hAnsi="Cambria Math"/>
              </w:rPr>
              <m:t>τ</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r w:rsidR="00FD2FE2">
        <w:t xml:space="preserve">. If we plug this stress anomaly into the relation for enhanced creep from class we have: </w:t>
      </w:r>
    </w:p>
    <w:tbl>
      <w:tblPr>
        <w:tblStyle w:val="TableGrid"/>
        <w:tblW w:w="817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3870"/>
        <w:gridCol w:w="4300"/>
      </w:tblGrid>
      <w:tr w:rsidR="00FD2FE2" w14:paraId="63BC6754" w14:textId="77777777" w:rsidTr="00FC2588">
        <w:trPr>
          <w:trHeight w:val="1886"/>
        </w:trPr>
        <w:tc>
          <w:tcPr>
            <w:tcW w:w="3870" w:type="dxa"/>
            <w:vAlign w:val="center"/>
          </w:tcPr>
          <w:p w14:paraId="11302A84" w14:textId="77777777" w:rsidR="00FD2FE2" w:rsidRDefault="00FD2FE2" w:rsidP="00FC2588">
            <w:pPr>
              <w:pStyle w:val="Default"/>
              <w:ind w:left="720"/>
              <w:rPr>
                <w:b/>
                <w:u w:val="single"/>
              </w:rPr>
            </w:pPr>
          </w:p>
          <w:p w14:paraId="7FDBB8C8" w14:textId="77777777" w:rsidR="00FD2FE2" w:rsidRPr="00EC592C" w:rsidRDefault="00FD2FE2" w:rsidP="00FC2588">
            <w:pPr>
              <w:pStyle w:val="Default"/>
              <w:ind w:left="720"/>
              <w:rPr>
                <w:b/>
                <w:u w:val="single"/>
              </w:rPr>
            </w:pPr>
          </w:p>
          <w:p w14:paraId="2B4CBEA7" w14:textId="3102AD67" w:rsidR="00FD2FE2" w:rsidRDefault="00FD2FE2" w:rsidP="00FC2588">
            <w:pPr>
              <w:pStyle w:val="Default"/>
              <w:tabs>
                <w:tab w:val="left" w:pos="720"/>
              </w:tabs>
              <w:ind w:left="720"/>
            </w:pPr>
            <w:r>
              <w:t>Enhanced Creep</w:t>
            </w:r>
            <w:r>
              <w:t xml:space="preserve"> Sliding Speed:</w:t>
            </w:r>
          </w:p>
          <w:p w14:paraId="3A3AD905" w14:textId="054BDA6C" w:rsidR="00FD2FE2" w:rsidRDefault="00FD2FE2" w:rsidP="00FC2588">
            <w:pPr>
              <w:pStyle w:val="Default"/>
              <w:tabs>
                <w:tab w:val="left" w:pos="720"/>
              </w:tabs>
              <w:ind w:left="720"/>
            </w:pPr>
            <w:r>
              <w:t xml:space="preserve"> </w:t>
            </w:r>
            <m:oMath>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m:t>
              </m:r>
              <m:r>
                <w:rPr>
                  <w:rFonts w:ascii="Cambria Math" w:hAnsi="Cambria Math"/>
                </w:rPr>
                <m:t>2</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3</m:t>
                      </m:r>
                    </m:e>
                  </m:d>
                </m:e>
                <m:sup>
                  <m:r>
                    <w:rPr>
                      <w:rFonts w:ascii="Cambria Math" w:hAnsi="Cambria Math"/>
                    </w:rPr>
                    <m:t>-</m:t>
                  </m:r>
                  <m:d>
                    <m:dPr>
                      <m:begChr m:val="["/>
                      <m:endChr m:val="]"/>
                      <m:ctrlPr>
                        <w:rPr>
                          <w:rFonts w:ascii="Cambria Math" w:hAnsi="Cambria Math"/>
                          <w:i/>
                        </w:rPr>
                      </m:ctrlPr>
                    </m:dPr>
                    <m:e>
                      <m:r>
                        <w:rPr>
                          <w:rFonts w:ascii="Cambria Math" w:hAnsi="Cambria Math"/>
                        </w:rPr>
                        <m:t>n+1</m:t>
                      </m:r>
                    </m:e>
                  </m:d>
                  <m:r>
                    <w:rPr>
                      <w:rFonts w:ascii="Cambria Math" w:hAnsi="Cambria Math"/>
                    </w:rPr>
                    <m:t>/2</m:t>
                  </m:r>
                </m:sup>
              </m:sSup>
              <m:r>
                <w:rPr>
                  <w:rFonts w:ascii="Cambria Math" w:hAnsi="Cambria Math"/>
                </w:rPr>
                <m:t>LA</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τ</m:t>
                          </m:r>
                        </m:num>
                        <m:den>
                          <m:r>
                            <w:rPr>
                              <w:rFonts w:ascii="Cambria Math" w:hAnsi="Cambria Math"/>
                            </w:rPr>
                            <m:t>2</m:t>
                          </m:r>
                          <m:sSup>
                            <m:sSupPr>
                              <m:ctrlPr>
                                <w:rPr>
                                  <w:rFonts w:ascii="Cambria Math" w:hAnsi="Cambria Math"/>
                                  <w:i/>
                                </w:rPr>
                              </m:ctrlPr>
                            </m:sSupPr>
                            <m:e>
                              <m:r>
                                <w:rPr>
                                  <w:rFonts w:ascii="Cambria Math" w:hAnsi="Cambria Math"/>
                                </w:rPr>
                                <m:t>R</m:t>
                              </m:r>
                            </m:e>
                            <m:sup>
                              <m:r>
                                <w:rPr>
                                  <w:rFonts w:ascii="Cambria Math" w:hAnsi="Cambria Math"/>
                                </w:rPr>
                                <m:t>2</m:t>
                              </m:r>
                            </m:sup>
                          </m:sSup>
                        </m:den>
                      </m:f>
                    </m:e>
                  </m:d>
                </m:e>
                <m:sup>
                  <m:r>
                    <w:rPr>
                      <w:rFonts w:ascii="Cambria Math" w:hAnsi="Cambria Math"/>
                    </w:rPr>
                    <m:t>n</m:t>
                  </m:r>
                </m:sup>
              </m:sSup>
            </m:oMath>
          </w:p>
          <w:p w14:paraId="7EA4722C" w14:textId="77777777" w:rsidR="00FD2FE2" w:rsidRDefault="00FD2FE2" w:rsidP="00FC2588">
            <w:pPr>
              <w:pStyle w:val="Default"/>
              <w:tabs>
                <w:tab w:val="left" w:pos="720"/>
              </w:tabs>
              <w:ind w:left="720"/>
            </w:pPr>
          </w:p>
          <w:p w14:paraId="05BD0EA1" w14:textId="77777777" w:rsidR="00FD2FE2" w:rsidRPr="000E0409" w:rsidRDefault="00FD2FE2" w:rsidP="00FC2588">
            <w:pPr>
              <w:pStyle w:val="Default"/>
              <w:tabs>
                <w:tab w:val="left" w:pos="720"/>
              </w:tabs>
              <w:ind w:left="720"/>
              <w:rPr>
                <w:i/>
              </w:rPr>
            </w:pPr>
          </w:p>
          <w:p w14:paraId="40E6E7B7" w14:textId="77777777" w:rsidR="00FD2FE2" w:rsidRDefault="00FD2FE2" w:rsidP="00FC2588">
            <w:pPr>
              <w:pStyle w:val="Default"/>
              <w:tabs>
                <w:tab w:val="left" w:pos="720"/>
              </w:tabs>
              <w:ind w:left="720"/>
            </w:pPr>
          </w:p>
        </w:tc>
        <w:tc>
          <w:tcPr>
            <w:tcW w:w="4300" w:type="dxa"/>
            <w:vAlign w:val="center"/>
          </w:tcPr>
          <w:p w14:paraId="75543E47" w14:textId="77777777" w:rsidR="00FD2FE2" w:rsidRDefault="00FD2FE2" w:rsidP="00FC2588">
            <w:pPr>
              <w:pStyle w:val="Default"/>
              <w:jc w:val="right"/>
              <w:rPr>
                <w:sz w:val="20"/>
                <w:szCs w:val="20"/>
              </w:rPr>
            </w:pPr>
          </w:p>
          <w:p w14:paraId="3BE63217" w14:textId="35F32E61" w:rsidR="00FD2FE2" w:rsidRPr="00EC592C" w:rsidRDefault="00FD2FE2" w:rsidP="00FC2588">
            <w:pPr>
              <w:pStyle w:val="Default"/>
              <w:jc w:val="right"/>
              <w:rPr>
                <w:sz w:val="20"/>
                <w:szCs w:val="20"/>
              </w:rPr>
            </w:pPr>
            <w:r>
              <w:rPr>
                <w:sz w:val="20"/>
                <w:szCs w:val="20"/>
              </w:rPr>
              <w:t>n</w:t>
            </w:r>
            <w:r w:rsidRPr="00EC592C">
              <w:rPr>
                <w:sz w:val="20"/>
                <w:szCs w:val="20"/>
              </w:rPr>
              <w:t xml:space="preserve"> = </w:t>
            </w:r>
            <w:r>
              <w:rPr>
                <w:sz w:val="20"/>
                <w:szCs w:val="20"/>
              </w:rPr>
              <w:t>Glen’s flow law exponent (generally 3)</w:t>
            </w:r>
          </w:p>
          <w:p w14:paraId="091C5F6C" w14:textId="6165FE1B" w:rsidR="00FD2FE2" w:rsidRPr="00EC592C" w:rsidRDefault="004E2F43" w:rsidP="00FC2588">
            <w:pPr>
              <w:pStyle w:val="Default"/>
              <w:jc w:val="right"/>
              <w:rPr>
                <w:sz w:val="20"/>
                <w:szCs w:val="20"/>
              </w:rPr>
            </w:pPr>
            <w:r>
              <w:rPr>
                <w:sz w:val="20"/>
                <w:szCs w:val="20"/>
              </w:rPr>
              <w:t>L</w:t>
            </w:r>
            <w:r w:rsidR="00FD2FE2" w:rsidRPr="00EC592C">
              <w:rPr>
                <w:sz w:val="20"/>
                <w:szCs w:val="20"/>
              </w:rPr>
              <w:t xml:space="preserve"> = </w:t>
            </w:r>
            <w:r w:rsidR="00FD2FE2">
              <w:rPr>
                <w:sz w:val="20"/>
                <w:szCs w:val="20"/>
              </w:rPr>
              <w:t>characteristic cube dimension (m)</w:t>
            </w:r>
          </w:p>
          <w:p w14:paraId="345F2B58" w14:textId="63B91C1D" w:rsidR="00FD2FE2" w:rsidRDefault="00FD2FE2" w:rsidP="00FC2588">
            <w:pPr>
              <w:pStyle w:val="Default"/>
              <w:jc w:val="right"/>
              <w:rPr>
                <w:sz w:val="20"/>
                <w:szCs w:val="20"/>
              </w:rPr>
            </w:pPr>
            <w:r>
              <w:rPr>
                <w:sz w:val="20"/>
                <w:szCs w:val="20"/>
              </w:rPr>
              <w:t>A</w:t>
            </w:r>
            <w:r w:rsidRPr="00EC592C">
              <w:rPr>
                <w:sz w:val="20"/>
                <w:szCs w:val="20"/>
              </w:rPr>
              <w:t xml:space="preserve"> =</w:t>
            </w:r>
            <w:r>
              <w:rPr>
                <w:sz w:val="20"/>
                <w:szCs w:val="20"/>
              </w:rPr>
              <w:t xml:space="preserve"> rhe</w:t>
            </w:r>
            <w:r w:rsidR="004E2F43">
              <w:rPr>
                <w:sz w:val="20"/>
                <w:szCs w:val="20"/>
              </w:rPr>
              <w:t>o</w:t>
            </w:r>
            <w:r>
              <w:rPr>
                <w:sz w:val="20"/>
                <w:szCs w:val="20"/>
              </w:rPr>
              <w:t xml:space="preserve">logical constant for ice </w:t>
            </w:r>
            <w:r w:rsidR="004E2F43">
              <w:rPr>
                <w:sz w:val="20"/>
                <w:szCs w:val="20"/>
              </w:rPr>
              <w:t xml:space="preserve">deformation </w:t>
            </w:r>
            <w:r>
              <w:rPr>
                <w:sz w:val="20"/>
                <w:szCs w:val="20"/>
              </w:rPr>
              <w:t>(</w:t>
            </w:r>
            <m:oMath>
              <m:r>
                <w:rPr>
                  <w:rFonts w:ascii="Cambria Math" w:hAnsi="Cambria Math"/>
                  <w:sz w:val="20"/>
                  <w:szCs w:val="20"/>
                </w:rPr>
                <m:t>2.4×</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-24</m:t>
                  </m:r>
                </m:sup>
              </m:sSup>
            </m:oMath>
            <w:r w:rsidR="004E2F43">
              <w:rPr>
                <w:sz w:val="20"/>
                <w:szCs w:val="20"/>
              </w:rPr>
              <w:t xml:space="preserve"> s</w:t>
            </w:r>
            <w:r w:rsidR="004E2F43">
              <w:rPr>
                <w:sz w:val="20"/>
                <w:szCs w:val="20"/>
                <w:vertAlign w:val="superscript"/>
              </w:rPr>
              <w:t xml:space="preserve">-1 </w:t>
            </w:r>
            <w:r w:rsidR="004E2F43">
              <w:rPr>
                <w:sz w:val="20"/>
                <w:szCs w:val="20"/>
              </w:rPr>
              <w:t>Pa</w:t>
            </w:r>
            <w:r w:rsidR="004E2F43">
              <w:rPr>
                <w:sz w:val="20"/>
                <w:szCs w:val="20"/>
                <w:vertAlign w:val="superscript"/>
              </w:rPr>
              <w:t xml:space="preserve">-3 </w:t>
            </w:r>
            <w:r w:rsidR="004E2F43">
              <w:rPr>
                <w:sz w:val="20"/>
                <w:szCs w:val="20"/>
              </w:rPr>
              <w:t xml:space="preserve">at </w:t>
            </w:r>
            <m:oMath>
              <m:r>
                <w:rPr>
                  <w:rFonts w:ascii="Cambria Math" w:hAnsi="Cambria Math"/>
                  <w:sz w:val="20"/>
                  <w:szCs w:val="20"/>
                </w:rPr>
                <m:t>0℃</m:t>
              </m:r>
            </m:oMath>
            <w:r>
              <w:rPr>
                <w:sz w:val="20"/>
                <w:szCs w:val="20"/>
              </w:rPr>
              <w:t>)</w:t>
            </w:r>
            <w:r w:rsidRPr="00EC592C">
              <w:rPr>
                <w:sz w:val="20"/>
                <w:szCs w:val="20"/>
              </w:rPr>
              <w:t xml:space="preserve"> </w:t>
            </w:r>
          </w:p>
          <w:p w14:paraId="420EA5BC" w14:textId="77777777" w:rsidR="00FD2FE2" w:rsidRDefault="00FD2FE2" w:rsidP="00FC2588">
            <w:pPr>
              <w:pStyle w:val="Default"/>
              <w:jc w:val="right"/>
              <w:rPr>
                <w:sz w:val="20"/>
                <w:szCs w:val="20"/>
              </w:rPr>
            </w:pPr>
            <m:oMath>
              <m:r>
                <w:rPr>
                  <w:rFonts w:ascii="Cambria Math" w:hAnsi="Cambria Math"/>
                  <w:sz w:val="20"/>
                  <w:szCs w:val="20"/>
                </w:rPr>
                <m:t>τ</m:t>
              </m:r>
            </m:oMath>
            <w:r w:rsidRPr="00EC592C">
              <w:rPr>
                <w:sz w:val="20"/>
                <w:szCs w:val="20"/>
              </w:rPr>
              <w:t xml:space="preserve"> = </w:t>
            </w:r>
            <w:r>
              <w:rPr>
                <w:sz w:val="20"/>
                <w:szCs w:val="20"/>
              </w:rPr>
              <w:t xml:space="preserve">basal shear stress </w:t>
            </w:r>
            <w:r w:rsidRPr="00EC592C">
              <w:rPr>
                <w:sz w:val="20"/>
                <w:szCs w:val="20"/>
              </w:rPr>
              <w:t>(</w:t>
            </w:r>
            <w:r>
              <w:rPr>
                <w:sz w:val="20"/>
                <w:szCs w:val="20"/>
              </w:rPr>
              <w:t>Pa</w:t>
            </w:r>
            <w:r w:rsidRPr="00EC592C">
              <w:rPr>
                <w:sz w:val="20"/>
                <w:szCs w:val="20"/>
              </w:rPr>
              <w:t>)</w:t>
            </w:r>
          </w:p>
          <w:p w14:paraId="46F9042C" w14:textId="77777777" w:rsidR="00FD2FE2" w:rsidRDefault="00FD2FE2" w:rsidP="00FC2588">
            <w:pPr>
              <w:pStyle w:val="Default"/>
              <w:jc w:val="right"/>
              <w:rPr>
                <w:sz w:val="20"/>
                <w:szCs w:val="20"/>
              </w:rPr>
            </w:pPr>
            <m:oMath>
              <m:r>
                <w:rPr>
                  <w:rFonts w:ascii="Cambria Math" w:hAnsi="Cambria Math"/>
                  <w:sz w:val="20"/>
                  <w:szCs w:val="20"/>
                </w:rPr>
                <m:t>R=L/λ</m:t>
              </m:r>
            </m:oMath>
            <w:r>
              <w:rPr>
                <w:sz w:val="20"/>
                <w:szCs w:val="20"/>
              </w:rPr>
              <w:t>=bed roughness (dimensi</w:t>
            </w:r>
            <w:proofErr w:type="spellStart"/>
            <w:r>
              <w:rPr>
                <w:sz w:val="20"/>
                <w:szCs w:val="20"/>
              </w:rPr>
              <w:t>onless</w:t>
            </w:r>
            <w:proofErr w:type="spellEnd"/>
            <w:r>
              <w:rPr>
                <w:sz w:val="20"/>
                <w:szCs w:val="20"/>
              </w:rPr>
              <w:t>)</w:t>
            </w:r>
          </w:p>
          <w:p w14:paraId="5A21F4E2" w14:textId="77777777" w:rsidR="00FD2FE2" w:rsidRPr="00EC592C" w:rsidRDefault="00FD2FE2" w:rsidP="00FC2588">
            <w:pPr>
              <w:pStyle w:val="Default"/>
              <w:jc w:val="right"/>
            </w:pPr>
          </w:p>
        </w:tc>
      </w:tr>
    </w:tbl>
    <w:p w14:paraId="7D1A84B0" w14:textId="20D2304C" w:rsidR="00890F18" w:rsidRDefault="00890F18"/>
    <w:p w14:paraId="58A6B096" w14:textId="0BBC3CB9" w:rsidR="004E2F43" w:rsidRDefault="004E2F43">
      <w:r>
        <w:t xml:space="preserve">where the numerical factor </w:t>
      </w:r>
      <w:r w:rsidR="00E57A19">
        <w:t xml:space="preserve">prefactor </w:t>
      </w:r>
      <w:r>
        <w:t xml:space="preserve">is introduced because the stress is unixial. </w:t>
      </w:r>
    </w:p>
    <w:p w14:paraId="67158EAF" w14:textId="77777777" w:rsidR="004E2F43" w:rsidRDefault="004E2F43" w:rsidP="004E2F43">
      <w:pPr>
        <w:pStyle w:val="NormalWeb"/>
        <w:pBdr>
          <w:bottom w:val="single" w:sz="12" w:space="1" w:color="auto"/>
        </w:pBdr>
        <w:spacing w:before="0" w:beforeAutospacing="0" w:after="0" w:afterAutospacing="0"/>
      </w:pPr>
    </w:p>
    <w:p w14:paraId="7512BCC2" w14:textId="09E98612" w:rsidR="00367476" w:rsidRPr="008928DE" w:rsidRDefault="004E2F43" w:rsidP="004E2F43">
      <w:pPr>
        <w:pStyle w:val="NormalWeb"/>
        <w:spacing w:after="0" w:afterAutospacing="0"/>
      </w:pPr>
      <w:r w:rsidRPr="00FD2C7E">
        <w:rPr>
          <w:b/>
          <w:i/>
        </w:rPr>
        <w:t>Problem 1</w:t>
      </w:r>
      <w:r>
        <w:rPr>
          <w:b/>
          <w:i/>
        </w:rPr>
        <w:t xml:space="preserve"> (4 points)</w:t>
      </w:r>
      <w:r>
        <w:t xml:space="preserve"> – </w:t>
      </w:r>
      <w:r w:rsidR="00367476">
        <w:t>Determine a formula for the controlling obstacle size. That is, what size obstacle</w:t>
      </w:r>
      <w:r>
        <w:t xml:space="preserve"> </w:t>
      </w:r>
      <m:oMath>
        <m:r>
          <w:rPr>
            <w:rFonts w:ascii="Cambria Math" w:hAnsi="Cambria Math"/>
          </w:rPr>
          <m:t>L</m:t>
        </m:r>
      </m:oMath>
      <w:r w:rsidR="00367476">
        <w:t xml:space="preserve"> is equally inefficient for both sliding mechanisms outlined above</w:t>
      </w:r>
      <w:r w:rsidR="00E57A19">
        <w:t>?</w:t>
      </w:r>
      <w:r w:rsidR="00367476">
        <w:t xml:space="preserve">  It is most useful to do this symbolically, i.e., do not plug in values for constants yet. </w:t>
      </w:r>
    </w:p>
    <w:p w14:paraId="15A0229B" w14:textId="15C4DC46" w:rsidR="004E2F43" w:rsidRDefault="004E2F43" w:rsidP="004E2F43">
      <w:pPr>
        <w:pStyle w:val="NormalWeb"/>
        <w:spacing w:after="0" w:afterAutospacing="0"/>
      </w:pPr>
      <w:r w:rsidRPr="00FD2C7E">
        <w:rPr>
          <w:b/>
          <w:i/>
        </w:rPr>
        <w:t>Problem 2</w:t>
      </w:r>
      <w:r>
        <w:rPr>
          <w:b/>
          <w:i/>
        </w:rPr>
        <w:t xml:space="preserve"> (4 points)</w:t>
      </w:r>
      <w:r w:rsidRPr="00FD2C7E">
        <w:rPr>
          <w:b/>
          <w:i/>
        </w:rPr>
        <w:t xml:space="preserve"> –</w:t>
      </w:r>
      <w:r>
        <w:t xml:space="preserve"> </w:t>
      </w:r>
      <w:r w:rsidR="00367476">
        <w:t xml:space="preserve">Assume the controlling obstacle determine the glacier’s basal sliding speed. Under that assumption, derive a formula for the glacier’s basal sliding speed. </w:t>
      </w:r>
      <w:r w:rsidR="00E57A19">
        <w:t xml:space="preserve">Again, do this symbolically rather than plugging in values for any constants. </w:t>
      </w:r>
      <w:r w:rsidR="00367476">
        <w:t xml:space="preserve">(Hint: this should depend only on the basal shear stress, the bed roughness, and a bunch of constants, which can be lumped together into one constant). </w:t>
      </w:r>
    </w:p>
    <w:p w14:paraId="3B5C60F6" w14:textId="02429211" w:rsidR="004E2F43" w:rsidRDefault="004E2F43" w:rsidP="004E2F43">
      <w:pPr>
        <w:pStyle w:val="NormalWeb"/>
      </w:pPr>
      <w:r w:rsidRPr="00FD2C7E">
        <w:rPr>
          <w:b/>
          <w:i/>
        </w:rPr>
        <w:t>Problem 3</w:t>
      </w:r>
      <w:r>
        <w:rPr>
          <w:b/>
          <w:i/>
        </w:rPr>
        <w:t xml:space="preserve"> (</w:t>
      </w:r>
      <w:r w:rsidR="00367476">
        <w:rPr>
          <w:b/>
          <w:i/>
        </w:rPr>
        <w:t>4</w:t>
      </w:r>
      <w:r>
        <w:rPr>
          <w:b/>
          <w:i/>
        </w:rPr>
        <w:t xml:space="preserve"> points)</w:t>
      </w:r>
      <w:r w:rsidRPr="00FD2C7E">
        <w:rPr>
          <w:b/>
          <w:i/>
        </w:rPr>
        <w:t xml:space="preserve"> –</w:t>
      </w:r>
      <w:r w:rsidR="00367476">
        <w:t xml:space="preserve"> Using the values for constants given above, determine the </w:t>
      </w:r>
      <w:r w:rsidR="00BC2F83">
        <w:t>basal sliding speed</w:t>
      </w:r>
      <w:r w:rsidR="00367476">
        <w:t xml:space="preserve"> for a typical mountain glacier in the </w:t>
      </w:r>
      <w:r w:rsidR="00BC2F83">
        <w:t>C</w:t>
      </w:r>
      <w:r w:rsidR="00367476">
        <w:t>ascades (</w:t>
      </w:r>
      <w:r w:rsidR="00BC2F83">
        <w:t>b</w:t>
      </w:r>
      <w:r w:rsidR="00367476">
        <w:t>ed roughness of 0.2 and basal shear stress of 100 kPa) and under a fast-flowing West Antarctic ice stream (bed roughness of 0.1 and basal shear stress of 10 kPa)</w:t>
      </w:r>
      <w:r w:rsidR="00AD422A">
        <w:t xml:space="preserve"> using the hard-bedded sliding theory outlined above</w:t>
      </w:r>
      <w:r w:rsidR="00367476">
        <w:t xml:space="preserve">. </w:t>
      </w:r>
      <w:r w:rsidR="00AD422A">
        <w:t xml:space="preserve">Do these values surprise you? </w:t>
      </w:r>
    </w:p>
    <w:p w14:paraId="021BB274" w14:textId="02E341B4" w:rsidR="00AD422A" w:rsidRDefault="00AD422A" w:rsidP="004E2F43">
      <w:pPr>
        <w:pStyle w:val="NormalWeb"/>
      </w:pPr>
      <w:r>
        <w:t xml:space="preserve">Other measurements indicate that nearly all the motion of the West Antarctic ice streams is accommodated via basal sliding. What assumptions of hard-bedded sliding are likely violated in ice-stream systems? </w:t>
      </w:r>
      <w:r w:rsidR="00E57A19">
        <w:t>Why?</w:t>
      </w:r>
    </w:p>
    <w:p w14:paraId="76E4EF77" w14:textId="635C4D29" w:rsidR="00267F1E" w:rsidRDefault="00267F1E" w:rsidP="00387A05">
      <w:pPr>
        <w:pStyle w:val="NormalWeb"/>
      </w:pPr>
    </w:p>
    <w:p w14:paraId="61096688" w14:textId="77777777" w:rsidR="008928DE" w:rsidRDefault="008928DE">
      <w:pPr>
        <w:rPr>
          <w:b/>
        </w:rPr>
      </w:pPr>
      <w:r>
        <w:rPr>
          <w:b/>
        </w:rPr>
        <w:br w:type="page"/>
      </w:r>
    </w:p>
    <w:p w14:paraId="670915A1" w14:textId="5EC90674" w:rsidR="00E57A19" w:rsidRDefault="00E57A19" w:rsidP="00387A05">
      <w:pPr>
        <w:pStyle w:val="NormalWeb"/>
        <w:rPr>
          <w:b/>
        </w:rPr>
      </w:pPr>
      <w:r>
        <w:rPr>
          <w:b/>
        </w:rPr>
        <w:lastRenderedPageBreak/>
        <w:t xml:space="preserve">Ice Temperature: </w:t>
      </w:r>
      <w:r w:rsidR="000F0FF1">
        <w:rPr>
          <w:b/>
        </w:rPr>
        <w:t>Thermal Signature of Ice-Stream Shear Margins</w:t>
      </w:r>
    </w:p>
    <w:p w14:paraId="5011F28B" w14:textId="5B92A2AD" w:rsidR="00426BBF" w:rsidRDefault="00426BBF" w:rsidP="00426BBF">
      <w:pPr>
        <w:pStyle w:val="NormalWeb"/>
        <w:jc w:val="center"/>
        <w:rPr>
          <w:b/>
        </w:rPr>
      </w:pPr>
      <w:r w:rsidRPr="00524E24">
        <w:drawing>
          <wp:inline distT="0" distB="0" distL="0" distR="0" wp14:anchorId="23779B12" wp14:editId="3E84BB4F">
            <wp:extent cx="2346960" cy="1307941"/>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1.png"/>
                    <pic:cNvPicPr/>
                  </pic:nvPicPr>
                  <pic:blipFill>
                    <a:blip r:embed="rId11"/>
                    <a:stretch>
                      <a:fillRect/>
                    </a:stretch>
                  </pic:blipFill>
                  <pic:spPr>
                    <a:xfrm>
                      <a:off x="0" y="0"/>
                      <a:ext cx="2358448" cy="1314343"/>
                    </a:xfrm>
                    <a:prstGeom prst="rect">
                      <a:avLst/>
                    </a:prstGeom>
                  </pic:spPr>
                </pic:pic>
              </a:graphicData>
            </a:graphic>
          </wp:inline>
        </w:drawing>
      </w:r>
    </w:p>
    <w:p w14:paraId="36D5EB14" w14:textId="4CDF0FC6" w:rsidR="00426BBF" w:rsidRDefault="00426BBF" w:rsidP="00426BBF">
      <w:r>
        <w:t xml:space="preserve">Most of the ice from the interior of ice sheets, like Greenland and Antarctica, drains to the ocean through fast-flowing “rivers” of ice, called ice streams. </w:t>
      </w:r>
      <w:r>
        <w:t xml:space="preserve">An ice stream shear margin represents the boundary between slow flow on the ridge outside </w:t>
      </w:r>
      <w:r>
        <w:t xml:space="preserve">the ice stream </w:t>
      </w:r>
      <w:r>
        <w:t>and fast flow inside the ice stream itself.</w:t>
      </w:r>
      <w:r>
        <w:t xml:space="preserve"> The speed variation across this boundary strains the ice, and heat is created as a result of this strain, which warms the ice. This problem asks you to assess the magnitude of heat production in shear margins (which feeds back on ice dynamics through its effect on ice rheology). </w:t>
      </w:r>
    </w:p>
    <w:p w14:paraId="4C5893AF" w14:textId="774BED27" w:rsidR="00426BBF" w:rsidRDefault="00426BBF" w:rsidP="00426BBF">
      <w:r>
        <w:t xml:space="preserve"> </w:t>
      </w:r>
    </w:p>
    <w:p w14:paraId="7D267251" w14:textId="4EC62C82" w:rsidR="00426BBF" w:rsidRDefault="00426BBF" w:rsidP="00426BBF">
      <w:pPr>
        <w:pStyle w:val="ListParagraph"/>
        <w:numPr>
          <w:ilvl w:val="0"/>
          <w:numId w:val="1"/>
        </w:numPr>
      </w:pPr>
      <w:r>
        <w:t xml:space="preserve">(2 points) </w:t>
      </w:r>
      <w:r>
        <w:t xml:space="preserve">If ice is flowing at 1 km/yr inside the ice stream, 50 m/yr outside the ice stream, and the shear margin is 1 km wide, what is the shear strain rate,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xy</m:t>
            </m:r>
          </m:sub>
        </m:sSub>
      </m:oMath>
      <w:r>
        <w:t>?</w:t>
      </w:r>
    </w:p>
    <w:p w14:paraId="23A65DE1" w14:textId="77777777" w:rsidR="00426BBF" w:rsidRDefault="00426BBF" w:rsidP="00426BBF"/>
    <w:p w14:paraId="46FC9426" w14:textId="2A3A723F" w:rsidR="00426BBF" w:rsidRDefault="00426BBF" w:rsidP="00426BBF">
      <w:pPr>
        <w:pStyle w:val="ListParagraph"/>
        <w:numPr>
          <w:ilvl w:val="0"/>
          <w:numId w:val="1"/>
        </w:numPr>
      </w:pPr>
      <w:r>
        <w:t xml:space="preserve">(2 points) </w:t>
      </w:r>
      <w:r>
        <w:t>If we assume Glen’s law,</w:t>
      </w:r>
    </w:p>
    <w:p w14:paraId="3AF9BB2D" w14:textId="77777777" w:rsidR="00426BBF" w:rsidRDefault="00426BBF" w:rsidP="00426BBF">
      <w:pPr>
        <w:pStyle w:val="ListParagraph"/>
      </w:pPr>
    </w:p>
    <w:p w14:paraId="62CC400F" w14:textId="552D04D5" w:rsidR="00426BBF" w:rsidRPr="008E65CA" w:rsidRDefault="00426BBF" w:rsidP="00426BBF">
      <w:pPr>
        <w:pStyle w:val="ListParagraph"/>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xy</m:t>
              </m:r>
            </m:sub>
          </m:sSub>
          <m:r>
            <w:rPr>
              <w:rFonts w:ascii="Cambria Math" w:hAnsi="Cambria Math"/>
            </w:rPr>
            <m:t>=A</m:t>
          </m:r>
          <m:sSubSup>
            <m:sSubSupPr>
              <m:ctrlPr>
                <w:rPr>
                  <w:rFonts w:ascii="Cambria Math" w:hAnsi="Cambria Math"/>
                  <w:i/>
                </w:rPr>
              </m:ctrlPr>
            </m:sSubSupPr>
            <m:e>
              <m:r>
                <w:rPr>
                  <w:rFonts w:ascii="Cambria Math" w:hAnsi="Cambria Math"/>
                </w:rPr>
                <m:t>τ</m:t>
              </m:r>
            </m:e>
            <m:sub>
              <m:r>
                <w:rPr>
                  <w:rFonts w:ascii="Cambria Math" w:hAnsi="Cambria Math"/>
                </w:rPr>
                <m:t>xy</m:t>
              </m:r>
            </m:sub>
            <m:sup>
              <m:r>
                <w:rPr>
                  <w:rFonts w:ascii="Cambria Math" w:hAnsi="Cambria Math"/>
                </w:rPr>
                <m:t>n</m:t>
              </m:r>
            </m:sup>
          </m:sSubSup>
        </m:oMath>
      </m:oMathPara>
    </w:p>
    <w:p w14:paraId="3B1F4A14" w14:textId="77777777" w:rsidR="008E65CA" w:rsidRDefault="008E65CA" w:rsidP="00426BBF">
      <w:pPr>
        <w:pStyle w:val="ListParagraph"/>
      </w:pPr>
    </w:p>
    <w:p w14:paraId="50C25983" w14:textId="198E7F3F" w:rsidR="00426BBF" w:rsidRDefault="00426BBF" w:rsidP="00426BBF">
      <w:pPr>
        <w:pStyle w:val="ListParagraph"/>
      </w:pPr>
      <w:r>
        <w:t xml:space="preserve">with a viscosity </w:t>
      </w:r>
      <m:oMath>
        <m:r>
          <w:rPr>
            <w:rFonts w:ascii="Cambria Math" w:hAnsi="Cambria Math"/>
          </w:rPr>
          <m:t>A=3.5*</m:t>
        </m:r>
        <m:sSup>
          <m:sSupPr>
            <m:ctrlPr>
              <w:rPr>
                <w:rFonts w:ascii="Cambria Math" w:hAnsi="Cambria Math"/>
                <w:i/>
              </w:rPr>
            </m:ctrlPr>
          </m:sSupPr>
          <m:e>
            <m:r>
              <w:rPr>
                <w:rFonts w:ascii="Cambria Math" w:hAnsi="Cambria Math"/>
              </w:rPr>
              <m:t>10</m:t>
            </m:r>
          </m:e>
          <m:sup>
            <m:r>
              <w:rPr>
                <w:rFonts w:ascii="Cambria Math" w:hAnsi="Cambria Math"/>
              </w:rPr>
              <m:t>-25</m:t>
            </m:r>
          </m:sup>
        </m:sSup>
        <m:r>
          <w:rPr>
            <w:rFonts w:ascii="Cambria Math" w:hAnsi="Cambria Math"/>
          </w:rPr>
          <m:t>P</m:t>
        </m:r>
        <m:sSup>
          <m:sSupPr>
            <m:ctrlPr>
              <w:rPr>
                <w:rFonts w:ascii="Cambria Math" w:hAnsi="Cambria Math"/>
                <w:i/>
              </w:rPr>
            </m:ctrlPr>
          </m:sSupPr>
          <m:e>
            <m:r>
              <w:rPr>
                <w:rFonts w:ascii="Cambria Math" w:hAnsi="Cambria Math"/>
              </w:rPr>
              <m:t>a</m:t>
            </m:r>
          </m:e>
          <m:sup>
            <m:r>
              <w:rPr>
                <w:rFonts w:ascii="Cambria Math" w:hAnsi="Cambria Math"/>
              </w:rPr>
              <m:t>-3</m:t>
            </m:r>
          </m:sup>
        </m:sSup>
        <m:sSup>
          <m:sSupPr>
            <m:ctrlPr>
              <w:rPr>
                <w:rFonts w:ascii="Cambria Math" w:hAnsi="Cambria Math"/>
                <w:i/>
              </w:rPr>
            </m:ctrlPr>
          </m:sSupPr>
          <m:e>
            <m:r>
              <w:rPr>
                <w:rFonts w:ascii="Cambria Math" w:hAnsi="Cambria Math"/>
              </w:rPr>
              <m:t>s</m:t>
            </m:r>
          </m:e>
          <m:sup>
            <m:r>
              <w:rPr>
                <w:rFonts w:ascii="Cambria Math" w:hAnsi="Cambria Math"/>
              </w:rPr>
              <m:t>-1</m:t>
            </m:r>
          </m:sup>
        </m:sSup>
      </m:oMath>
      <w:r>
        <w:t xml:space="preserve"> and </w:t>
      </w:r>
      <m:oMath>
        <m:r>
          <w:rPr>
            <w:rFonts w:ascii="Cambria Math" w:hAnsi="Cambria Math"/>
          </w:rPr>
          <m:t>n=3</m:t>
        </m:r>
      </m:oMath>
      <w:r>
        <w:t>, what is the associated shear stress?</w:t>
      </w:r>
    </w:p>
    <w:p w14:paraId="4AF0DD2B" w14:textId="77777777" w:rsidR="00426BBF" w:rsidRDefault="00426BBF" w:rsidP="00426BBF">
      <w:pPr>
        <w:pStyle w:val="ListParagraph"/>
        <w:ind w:left="0"/>
      </w:pPr>
    </w:p>
    <w:p w14:paraId="156187A6" w14:textId="77777777" w:rsidR="00426BBF" w:rsidRDefault="00426BBF" w:rsidP="00426BBF">
      <w:pPr>
        <w:pStyle w:val="ListParagraph"/>
        <w:ind w:left="0"/>
      </w:pPr>
      <w:r>
        <w:t>As we discussed in class, work is done on the ice as it deforms. The applied stress exerts a force per unit area over some distance defined by the strain rate. The rate of energy production for strain heating is</w:t>
      </w:r>
    </w:p>
    <w:p w14:paraId="599DBAA7" w14:textId="76927E22" w:rsidR="00426BBF" w:rsidRPr="00426BBF" w:rsidRDefault="00426BBF" w:rsidP="00426BBF">
      <w:pPr>
        <w:pStyle w:val="ListParagraph"/>
        <w:ind w:left="0"/>
      </w:pPr>
      <m:oMathPara>
        <m:oMath>
          <m:r>
            <w:rPr>
              <w:rFonts w:ascii="Cambria Math" w:hAnsi="Cambria Math"/>
            </w:rPr>
            <m:t>ϕ=</m:t>
          </m:r>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xy</m:t>
              </m:r>
            </m:sub>
          </m:sSub>
          <m:sSub>
            <m:sSubPr>
              <m:ctrlPr>
                <w:rPr>
                  <w:rFonts w:ascii="Cambria Math" w:hAnsi="Cambria Math"/>
                  <w:i/>
                </w:rPr>
              </m:ctrlPr>
            </m:sSubPr>
            <m:e>
              <m:r>
                <w:rPr>
                  <w:rFonts w:ascii="Cambria Math" w:hAnsi="Cambria Math"/>
                </w:rPr>
                <m:t>τ</m:t>
              </m:r>
            </m:e>
            <m:sub>
              <m:r>
                <w:rPr>
                  <w:rFonts w:ascii="Cambria Math" w:hAnsi="Cambria Math"/>
                </w:rPr>
                <m:t>xy</m:t>
              </m:r>
            </m:sub>
          </m:sSub>
        </m:oMath>
      </m:oMathPara>
    </w:p>
    <w:p w14:paraId="6CFDD051" w14:textId="77777777" w:rsidR="00426BBF" w:rsidRDefault="00426BBF" w:rsidP="00426BBF">
      <w:pPr>
        <w:pStyle w:val="ListParagraph"/>
        <w:ind w:left="0"/>
      </w:pPr>
    </w:p>
    <w:p w14:paraId="130E8039" w14:textId="6B26B2D1" w:rsidR="00426BBF" w:rsidRDefault="00426BBF" w:rsidP="00426BBF">
      <w:pPr>
        <w:pStyle w:val="ListParagraph"/>
        <w:numPr>
          <w:ilvl w:val="0"/>
          <w:numId w:val="1"/>
        </w:numPr>
      </w:pPr>
      <w:r>
        <w:t xml:space="preserve">(3 points) </w:t>
      </w:r>
      <w:r>
        <w:t>Calculate the energy produced in the shear margin for (a) over 100 years.</w:t>
      </w:r>
    </w:p>
    <w:p w14:paraId="2E59BF3C" w14:textId="77777777" w:rsidR="00426BBF" w:rsidRDefault="00426BBF" w:rsidP="00426BBF"/>
    <w:p w14:paraId="440A20F0" w14:textId="7B6C6265" w:rsidR="00426BBF" w:rsidRDefault="00426BBF" w:rsidP="00426BBF">
      <w:r>
        <w:t>The accumulation of energy calculated in (c) will persist in the ice sheet in the form of heat. What we want to know now is how long it will take for this thermal energy to ‘diffuse’ or spread away from its source. In order to address this, we will use the one-dimensional heat equation</w:t>
      </w:r>
      <w:r>
        <w:t xml:space="preserve"> (considering diffusion only):</w:t>
      </w:r>
    </w:p>
    <w:p w14:paraId="0807C357" w14:textId="77777777" w:rsidR="00426BBF" w:rsidRDefault="00426BBF" w:rsidP="00426BBF"/>
    <w:p w14:paraId="539E5D3F" w14:textId="77777777" w:rsidR="00426BBF" w:rsidRDefault="00426BBF" w:rsidP="00426BBF">
      <m:oMathPara>
        <m:oMath>
          <m:f>
            <m:fPr>
              <m:ctrlPr>
                <w:rPr>
                  <w:rFonts w:ascii="Cambria Math" w:hAnsi="Cambria Math"/>
                  <w:i/>
                </w:rPr>
              </m:ctrlPr>
            </m:fPr>
            <m:num>
              <m:r>
                <w:rPr>
                  <w:rFonts w:ascii="Cambria Math" w:hAnsi="Cambria Math"/>
                </w:rPr>
                <m:t>∂T</m:t>
              </m:r>
            </m:num>
            <m:den>
              <m:r>
                <w:rPr>
                  <w:rFonts w:ascii="Cambria Math" w:hAnsi="Cambria Math"/>
                </w:rPr>
                <m:t>∂t</m:t>
              </m:r>
            </m:den>
          </m:f>
          <m:r>
            <w:rPr>
              <w:rFonts w:ascii="Cambria Math" w:hAnsi="Cambria Math"/>
            </w:rPr>
            <m:t>=α</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T</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oMath>
      </m:oMathPara>
    </w:p>
    <w:p w14:paraId="4DE26024" w14:textId="77777777" w:rsidR="00426BBF" w:rsidRDefault="00426BBF" w:rsidP="00426BBF"/>
    <w:p w14:paraId="0341E33F" w14:textId="77777777" w:rsidR="008E65CA" w:rsidRDefault="008E65CA" w:rsidP="00426BBF"/>
    <w:p w14:paraId="7D6C0D5A" w14:textId="3A69ADEB" w:rsidR="00426BBF" w:rsidRDefault="00426BBF" w:rsidP="00426BBF">
      <w:bookmarkStart w:id="0" w:name="_GoBack"/>
      <w:bookmarkEnd w:id="0"/>
      <w:r>
        <w:lastRenderedPageBreak/>
        <w:t xml:space="preserve">The </w:t>
      </w:r>
      <w:r>
        <w:t xml:space="preserve">solution for the heat equation in this situation is analytic and </w:t>
      </w:r>
      <w:r>
        <w:t>problem takes the form</w:t>
      </w:r>
      <w:r>
        <w:t>:</w:t>
      </w:r>
    </w:p>
    <w:p w14:paraId="3549433C" w14:textId="4AEBCC32" w:rsidR="00426BBF" w:rsidRDefault="00426BBF" w:rsidP="00426BBF">
      <m:oMathPara>
        <m:oMath>
          <m:r>
            <w:rPr>
              <w:rFonts w:ascii="Cambria Math" w:hAnsi="Cambria Math"/>
            </w:rPr>
            <m:t>T</m:t>
          </m:r>
          <m:d>
            <m:dPr>
              <m:ctrlPr>
                <w:rPr>
                  <w:rFonts w:ascii="Cambria Math" w:hAnsi="Cambria Math"/>
                  <w:i/>
                </w:rPr>
              </m:ctrlPr>
            </m:dPr>
            <m:e>
              <m:r>
                <w:rPr>
                  <w:rFonts w:ascii="Cambria Math" w:hAnsi="Cambria Math"/>
                </w:rPr>
                <m:t>x,t</m:t>
              </m:r>
            </m:e>
          </m:d>
          <m:r>
            <w:rPr>
              <w:rFonts w:ascii="Cambria Math" w:hAnsi="Cambria Math"/>
            </w:rPr>
            <m:t>=</m:t>
          </m:r>
          <m:f>
            <m:fPr>
              <m:ctrlPr>
                <w:rPr>
                  <w:rFonts w:ascii="Cambria Math" w:hAnsi="Cambria Math"/>
                  <w:i/>
                </w:rPr>
              </m:ctrlPr>
            </m:fPr>
            <m:num>
              <m:r>
                <w:rPr>
                  <w:rFonts w:ascii="Cambria Math" w:hAnsi="Cambria Math"/>
                </w:rPr>
                <m:t>Q</m:t>
              </m:r>
            </m:num>
            <m:den>
              <m:rad>
                <m:radPr>
                  <m:degHide m:val="1"/>
                  <m:ctrlPr>
                    <w:rPr>
                      <w:rFonts w:ascii="Cambria Math" w:hAnsi="Cambria Math"/>
                      <w:i/>
                    </w:rPr>
                  </m:ctrlPr>
                </m:radPr>
                <m:deg/>
                <m:e>
                  <m:r>
                    <w:rPr>
                      <w:rFonts w:ascii="Cambria Math" w:hAnsi="Cambria Math"/>
                    </w:rPr>
                    <m:t>4παt</m:t>
                  </m:r>
                </m:e>
              </m:rad>
            </m:den>
          </m:f>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4αt</m:t>
                  </m:r>
                </m:den>
              </m:f>
            </m:sup>
          </m:sSup>
        </m:oMath>
      </m:oMathPara>
    </w:p>
    <w:p w14:paraId="56A53348" w14:textId="348EF95E" w:rsidR="00426BBF" w:rsidRDefault="00426BBF" w:rsidP="00426BBF">
      <w:r>
        <w:t>w</w:t>
      </w:r>
      <w:r>
        <w:t xml:space="preserve">ith </w:t>
      </w:r>
      <w:r w:rsidR="00625891">
        <w:t>Q</w:t>
      </w:r>
      <w:r>
        <w:t xml:space="preserve"> being the source you calculated in (c) in units of K </w:t>
      </w:r>
      <w:r w:rsidR="00D97BE6">
        <w:t>m</w:t>
      </w:r>
      <w:r>
        <w:t xml:space="preserve"> (i.e. </w:t>
      </w:r>
      <m:oMath>
        <m:r>
          <w:rPr>
            <w:rFonts w:ascii="Cambria Math" w:hAnsi="Cambria Math"/>
          </w:rPr>
          <m:t>Q</m:t>
        </m:r>
        <m:r>
          <w:rPr>
            <w:rFonts w:ascii="Cambria Math" w:hAnsi="Cambria Math"/>
          </w:rPr>
          <m:t>=</m:t>
        </m:r>
        <m:f>
          <m:fPr>
            <m:ctrlPr>
              <w:rPr>
                <w:rFonts w:ascii="Cambria Math" w:hAnsi="Cambria Math"/>
                <w:i/>
              </w:rPr>
            </m:ctrlPr>
          </m:fPr>
          <m:num>
            <m:r>
              <w:rPr>
                <w:rFonts w:ascii="Cambria Math" w:hAnsi="Cambria Math"/>
              </w:rPr>
              <m:t>ϕ</m:t>
            </m:r>
          </m:num>
          <m:den>
            <m:r>
              <w:rPr>
                <w:rFonts w:ascii="Cambria Math" w:hAnsi="Cambria Math"/>
              </w:rPr>
              <m:t>ρ</m:t>
            </m:r>
            <m:sSub>
              <m:sSubPr>
                <m:ctrlPr>
                  <w:rPr>
                    <w:rFonts w:ascii="Cambria Math" w:hAnsi="Cambria Math"/>
                    <w:i/>
                  </w:rPr>
                </m:ctrlPr>
              </m:sSubPr>
              <m:e>
                <m:r>
                  <w:rPr>
                    <w:rFonts w:ascii="Cambria Math" w:hAnsi="Cambria Math"/>
                  </w:rPr>
                  <m:t>C</m:t>
                </m:r>
              </m:e>
              <m:sub>
                <m:r>
                  <w:rPr>
                    <w:rFonts w:ascii="Cambria Math" w:hAnsi="Cambria Math"/>
                  </w:rPr>
                  <m:t>p</m:t>
                </m:r>
              </m:sub>
            </m:sSub>
          </m:den>
        </m:f>
        <m:r>
          <w:rPr>
            <w:rFonts w:ascii="Cambria Math" w:hAnsi="Cambria Math"/>
          </w:rPr>
          <m:t>dt</m:t>
        </m:r>
      </m:oMath>
      <w:r>
        <w:t>).</w:t>
      </w:r>
    </w:p>
    <w:p w14:paraId="1AAD2CDF" w14:textId="77777777" w:rsidR="00426BBF" w:rsidRDefault="00426BBF" w:rsidP="00426BBF"/>
    <w:p w14:paraId="009F2714" w14:textId="60D61545" w:rsidR="00426BBF" w:rsidRDefault="00426BBF" w:rsidP="00426BBF">
      <w:pPr>
        <w:pStyle w:val="ListParagraph"/>
        <w:numPr>
          <w:ilvl w:val="0"/>
          <w:numId w:val="1"/>
        </w:numPr>
      </w:pPr>
      <w:r>
        <w:t xml:space="preserve">(3 points) </w:t>
      </w:r>
      <w:r>
        <w:t>Show that the above is a solution to the differential equation</w:t>
      </w:r>
      <w:r w:rsidRPr="00622A36">
        <w:t>.</w:t>
      </w:r>
    </w:p>
    <w:p w14:paraId="0FFADC79" w14:textId="77777777" w:rsidR="00426BBF" w:rsidRDefault="00426BBF" w:rsidP="00426BBF"/>
    <w:p w14:paraId="74AAE95A" w14:textId="190C87CF" w:rsidR="00426BBF" w:rsidRPr="00622A36" w:rsidRDefault="00426BBF" w:rsidP="00426BBF">
      <w:pPr>
        <w:pStyle w:val="ListParagraph"/>
        <w:numPr>
          <w:ilvl w:val="0"/>
          <w:numId w:val="1"/>
        </w:numPr>
      </w:pPr>
      <w:r>
        <w:t xml:space="preserve">(2 points) </w:t>
      </w:r>
      <w:r>
        <w:t xml:space="preserve">Using the diffusivity of ice, </w:t>
      </w:r>
      <m:oMath>
        <m:r>
          <w:rPr>
            <w:rFonts w:ascii="Cambria Math" w:hAnsi="Cambria Math"/>
          </w:rPr>
          <m:t>α=34.4</m:t>
        </m:r>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2</m:t>
                </m:r>
              </m:sup>
            </m:sSup>
          </m:num>
          <m:den>
            <m:r>
              <w:rPr>
                <w:rFonts w:ascii="Cambria Math" w:hAnsi="Cambria Math"/>
              </w:rPr>
              <m:t>yr</m:t>
            </m:r>
          </m:den>
        </m:f>
      </m:oMath>
      <w:r>
        <w:t xml:space="preserve">, how spread out is the heat after 1000 years? Give a qualitative result by comparing the temperature at the source location, </w:t>
      </w:r>
      <m:oMath>
        <m:r>
          <w:rPr>
            <w:rFonts w:ascii="Cambria Math" w:hAnsi="Cambria Math"/>
          </w:rPr>
          <m:t>x=0</m:t>
        </m:r>
      </m:oMath>
      <w:r>
        <w:t>, to that 0.1, 1, and 10 km away.</w:t>
      </w:r>
    </w:p>
    <w:p w14:paraId="324775C4" w14:textId="11EDB06D" w:rsidR="000F0FF1" w:rsidRPr="000F0FF1" w:rsidRDefault="000F0FF1" w:rsidP="00387A05">
      <w:pPr>
        <w:pStyle w:val="NormalWeb"/>
      </w:pPr>
    </w:p>
    <w:p w14:paraId="41489C51" w14:textId="77777777" w:rsidR="00387A05" w:rsidRDefault="00387A05" w:rsidP="00387A05"/>
    <w:p w14:paraId="19A1B867" w14:textId="1A07B4FC" w:rsidR="00387A05" w:rsidRDefault="00387A05" w:rsidP="00387A05">
      <w:pPr>
        <w:pStyle w:val="NormalWeb"/>
        <w:jc w:val="center"/>
      </w:pPr>
    </w:p>
    <w:p w14:paraId="6C2C0D40" w14:textId="77777777" w:rsidR="00387A05" w:rsidRDefault="00387A05" w:rsidP="00387A05"/>
    <w:p w14:paraId="5CA26409" w14:textId="77777777" w:rsidR="0010481B" w:rsidRDefault="0010481B" w:rsidP="00387A05">
      <w:pPr>
        <w:pStyle w:val="NormalWeb"/>
      </w:pPr>
    </w:p>
    <w:p w14:paraId="7D927811" w14:textId="77777777" w:rsidR="00625891" w:rsidRDefault="00625891">
      <w:pPr>
        <w:pStyle w:val="NormalWeb"/>
      </w:pPr>
    </w:p>
    <w:sectPr w:rsidR="00625891">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EB8FE" w14:textId="77777777" w:rsidR="005F7F96" w:rsidRDefault="005F7F96" w:rsidP="0048601A">
      <w:r>
        <w:separator/>
      </w:r>
    </w:p>
  </w:endnote>
  <w:endnote w:type="continuationSeparator" w:id="0">
    <w:p w14:paraId="09C9E564" w14:textId="77777777" w:rsidR="005F7F96" w:rsidRDefault="005F7F96" w:rsidP="0048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6884" w14:textId="77777777" w:rsidR="0048601A" w:rsidRDefault="0048601A" w:rsidP="00746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EB4466" w14:textId="77777777" w:rsidR="0048601A" w:rsidRDefault="00486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14E5" w14:textId="6C8CE412" w:rsidR="0048601A" w:rsidRDefault="0048601A" w:rsidP="00746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734E">
      <w:rPr>
        <w:rStyle w:val="PageNumber"/>
      </w:rPr>
      <w:t>1</w:t>
    </w:r>
    <w:r>
      <w:rPr>
        <w:rStyle w:val="PageNumber"/>
      </w:rPr>
      <w:fldChar w:fldCharType="end"/>
    </w:r>
  </w:p>
  <w:p w14:paraId="61006F41" w14:textId="77777777" w:rsidR="0048601A" w:rsidRDefault="004860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CB6F3" w14:textId="77777777" w:rsidR="001E1AE8" w:rsidRDefault="001E1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F8244" w14:textId="77777777" w:rsidR="005F7F96" w:rsidRDefault="005F7F96" w:rsidP="0048601A">
      <w:r>
        <w:separator/>
      </w:r>
    </w:p>
  </w:footnote>
  <w:footnote w:type="continuationSeparator" w:id="0">
    <w:p w14:paraId="3A3EA7FD" w14:textId="77777777" w:rsidR="005F7F96" w:rsidRDefault="005F7F96" w:rsidP="00486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C3D4" w14:textId="77777777" w:rsidR="001E1AE8" w:rsidRDefault="001E1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4872" w14:textId="77777777" w:rsidR="001E1AE8" w:rsidRDefault="001E1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E81B" w14:textId="77777777" w:rsidR="001E1AE8" w:rsidRDefault="001E1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F487A"/>
    <w:multiLevelType w:val="hybridMultilevel"/>
    <w:tmpl w:val="08424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72"/>
    <w:rsid w:val="000B3F1F"/>
    <w:rsid w:val="000F0FF1"/>
    <w:rsid w:val="0010481B"/>
    <w:rsid w:val="00141E54"/>
    <w:rsid w:val="00170A72"/>
    <w:rsid w:val="00181B51"/>
    <w:rsid w:val="001E1AE8"/>
    <w:rsid w:val="00267F1E"/>
    <w:rsid w:val="002D53F4"/>
    <w:rsid w:val="002F329D"/>
    <w:rsid w:val="003130FE"/>
    <w:rsid w:val="00313E97"/>
    <w:rsid w:val="00367476"/>
    <w:rsid w:val="00387A05"/>
    <w:rsid w:val="003960C1"/>
    <w:rsid w:val="00426BBF"/>
    <w:rsid w:val="0048601A"/>
    <w:rsid w:val="004E2F43"/>
    <w:rsid w:val="005F7F96"/>
    <w:rsid w:val="00625891"/>
    <w:rsid w:val="00707727"/>
    <w:rsid w:val="007B5B47"/>
    <w:rsid w:val="00890F18"/>
    <w:rsid w:val="008928DE"/>
    <w:rsid w:val="008E65CA"/>
    <w:rsid w:val="008E734E"/>
    <w:rsid w:val="009F7AFD"/>
    <w:rsid w:val="00A306FA"/>
    <w:rsid w:val="00A952BB"/>
    <w:rsid w:val="00AD0C30"/>
    <w:rsid w:val="00AD422A"/>
    <w:rsid w:val="00AF5883"/>
    <w:rsid w:val="00B862C6"/>
    <w:rsid w:val="00BC2F83"/>
    <w:rsid w:val="00CF2238"/>
    <w:rsid w:val="00D22F7E"/>
    <w:rsid w:val="00D363A0"/>
    <w:rsid w:val="00D97BE6"/>
    <w:rsid w:val="00DB62D4"/>
    <w:rsid w:val="00DD34B3"/>
    <w:rsid w:val="00DD3523"/>
    <w:rsid w:val="00E05072"/>
    <w:rsid w:val="00E57A19"/>
    <w:rsid w:val="00EB3ED3"/>
    <w:rsid w:val="00F72E76"/>
    <w:rsid w:val="00FC506C"/>
    <w:rsid w:val="00FD2C7E"/>
    <w:rsid w:val="00FD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DB256"/>
  <w15:docId w15:val="{7010815F-2B46-44B7-A5F2-E92D40E3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customStyle="1" w:styleId="Default">
    <w:name w:val="Default"/>
    <w:rsid w:val="00170A72"/>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860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01A"/>
    <w:rPr>
      <w:rFonts w:ascii="Lucida Grande" w:hAnsi="Lucida Grande" w:cs="Lucida Grande"/>
      <w:noProof/>
      <w:sz w:val="18"/>
      <w:szCs w:val="18"/>
    </w:rPr>
  </w:style>
  <w:style w:type="paragraph" w:styleId="Footer">
    <w:name w:val="footer"/>
    <w:basedOn w:val="Normal"/>
    <w:link w:val="FooterChar"/>
    <w:uiPriority w:val="99"/>
    <w:unhideWhenUsed/>
    <w:rsid w:val="0048601A"/>
    <w:pPr>
      <w:tabs>
        <w:tab w:val="center" w:pos="4320"/>
        <w:tab w:val="right" w:pos="8640"/>
      </w:tabs>
    </w:pPr>
  </w:style>
  <w:style w:type="character" w:customStyle="1" w:styleId="FooterChar">
    <w:name w:val="Footer Char"/>
    <w:basedOn w:val="DefaultParagraphFont"/>
    <w:link w:val="Footer"/>
    <w:uiPriority w:val="99"/>
    <w:rsid w:val="0048601A"/>
    <w:rPr>
      <w:noProof/>
      <w:sz w:val="24"/>
      <w:szCs w:val="24"/>
    </w:rPr>
  </w:style>
  <w:style w:type="character" w:styleId="PageNumber">
    <w:name w:val="page number"/>
    <w:basedOn w:val="DefaultParagraphFont"/>
    <w:uiPriority w:val="99"/>
    <w:semiHidden/>
    <w:unhideWhenUsed/>
    <w:rsid w:val="0048601A"/>
  </w:style>
  <w:style w:type="paragraph" w:styleId="PlainText">
    <w:name w:val="Plain Text"/>
    <w:basedOn w:val="Normal"/>
    <w:link w:val="PlainTextChar"/>
    <w:rsid w:val="00387A05"/>
    <w:rPr>
      <w:rFonts w:ascii="Courier New" w:hAnsi="Courier New" w:cs="Courier New"/>
      <w:noProof w:val="0"/>
      <w:sz w:val="20"/>
      <w:szCs w:val="20"/>
    </w:rPr>
  </w:style>
  <w:style w:type="character" w:customStyle="1" w:styleId="PlainTextChar">
    <w:name w:val="Plain Text Char"/>
    <w:basedOn w:val="DefaultParagraphFont"/>
    <w:link w:val="PlainText"/>
    <w:rsid w:val="00387A05"/>
    <w:rPr>
      <w:rFonts w:ascii="Courier New" w:hAnsi="Courier New" w:cs="Courier New"/>
    </w:rPr>
  </w:style>
  <w:style w:type="table" w:styleId="TableGrid">
    <w:name w:val="Table Grid"/>
    <w:basedOn w:val="TableNormal"/>
    <w:uiPriority w:val="59"/>
    <w:rsid w:val="0038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AE8"/>
    <w:pPr>
      <w:tabs>
        <w:tab w:val="center" w:pos="4680"/>
        <w:tab w:val="right" w:pos="9360"/>
      </w:tabs>
    </w:pPr>
  </w:style>
  <w:style w:type="character" w:customStyle="1" w:styleId="HeaderChar">
    <w:name w:val="Header Char"/>
    <w:basedOn w:val="DefaultParagraphFont"/>
    <w:link w:val="Header"/>
    <w:uiPriority w:val="99"/>
    <w:rsid w:val="001E1AE8"/>
    <w:rPr>
      <w:noProof/>
      <w:sz w:val="24"/>
      <w:szCs w:val="24"/>
    </w:rPr>
  </w:style>
  <w:style w:type="character" w:styleId="PlaceholderText">
    <w:name w:val="Placeholder Text"/>
    <w:basedOn w:val="DefaultParagraphFont"/>
    <w:uiPriority w:val="99"/>
    <w:semiHidden/>
    <w:rsid w:val="00267F1E"/>
    <w:rPr>
      <w:color w:val="808080"/>
    </w:rPr>
  </w:style>
  <w:style w:type="paragraph" w:styleId="ListParagraph">
    <w:name w:val="List Paragraph"/>
    <w:basedOn w:val="Normal"/>
    <w:uiPriority w:val="34"/>
    <w:qFormat/>
    <w:rsid w:val="00426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ESS431 INFORMATION</vt:lpstr>
    </vt:vector>
  </TitlesOfParts>
  <Company>University of Washington</Company>
  <LinksUpToDate>false</LinksUpToDate>
  <CharactersWithSpaces>7891</CharactersWithSpaces>
  <SharedDoc>false</SharedDoc>
  <HLinks>
    <vt:vector size="6" baseType="variant">
      <vt:variant>
        <vt:i4>6946845</vt:i4>
      </vt:variant>
      <vt:variant>
        <vt:i4>4323</vt:i4>
      </vt:variant>
      <vt:variant>
        <vt:i4>1028</vt:i4>
      </vt:variant>
      <vt:variant>
        <vt:i4>1</vt:i4>
      </vt:variant>
      <vt:variant>
        <vt:lpwstr>glacier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ESS431 INFORMATION</dc:title>
  <dc:subject/>
  <dc:creator>Ed Waddington</dc:creator>
  <cp:keywords/>
  <dc:description/>
  <cp:lastModifiedBy>Knut Christianson</cp:lastModifiedBy>
  <cp:revision>17</cp:revision>
  <dcterms:created xsi:type="dcterms:W3CDTF">2017-10-19T05:04:00Z</dcterms:created>
  <dcterms:modified xsi:type="dcterms:W3CDTF">2018-10-24T02:05:00Z</dcterms:modified>
</cp:coreProperties>
</file>