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10"/>
      </w:tblGrid>
      <w:tr w:rsidR="002C39E3" w:rsidRPr="00C865B1" w14:paraId="15705383" w14:textId="77777777" w:rsidTr="00DC164A">
        <w:tc>
          <w:tcPr>
            <w:tcW w:w="4330" w:type="dxa"/>
          </w:tcPr>
          <w:p w14:paraId="41331C31" w14:textId="77777777" w:rsidR="002C39E3" w:rsidRPr="00C865B1" w:rsidRDefault="002C39E3" w:rsidP="00DC164A">
            <w:pPr>
              <w:rPr>
                <w:rFonts w:eastAsia="MS Mincho"/>
                <w:b/>
                <w:bCs/>
                <w:sz w:val="22"/>
                <w:szCs w:val="22"/>
              </w:rPr>
            </w:pPr>
            <w:r w:rsidRPr="00C865B1">
              <w:rPr>
                <w:rFonts w:eastAsia="MS Mincho"/>
                <w:b/>
                <w:bCs/>
                <w:sz w:val="22"/>
                <w:szCs w:val="22"/>
              </w:rPr>
              <w:t>EARTH AND SPACE SCIENCE</w:t>
            </w:r>
          </w:p>
          <w:p w14:paraId="60CD4D14" w14:textId="77777777" w:rsidR="002C39E3" w:rsidRPr="00C865B1" w:rsidRDefault="002C39E3" w:rsidP="00DC164A">
            <w:pPr>
              <w:rPr>
                <w:rFonts w:eastAsia="MS Mincho"/>
                <w:bCs/>
                <w:i/>
                <w:iCs/>
                <w:sz w:val="22"/>
                <w:szCs w:val="22"/>
              </w:rPr>
            </w:pPr>
            <w:r w:rsidRPr="00C865B1">
              <w:rPr>
                <w:rFonts w:eastAsia="MS Mincho"/>
                <w:b/>
                <w:bCs/>
                <w:sz w:val="22"/>
                <w:szCs w:val="22"/>
              </w:rPr>
              <w:t xml:space="preserve">431      </w:t>
            </w:r>
            <w:r w:rsidRPr="00C865B1">
              <w:rPr>
                <w:rFonts w:eastAsia="MS Mincho"/>
                <w:bCs/>
                <w:i/>
                <w:iCs/>
                <w:sz w:val="22"/>
                <w:szCs w:val="22"/>
              </w:rPr>
              <w:t>PRINCIPLES OF GLACIOLOGY</w:t>
            </w:r>
          </w:p>
          <w:p w14:paraId="3F12EAD5" w14:textId="77777777" w:rsidR="002C39E3" w:rsidRPr="00C865B1" w:rsidRDefault="002C39E3" w:rsidP="00DC164A">
            <w:pPr>
              <w:rPr>
                <w:sz w:val="22"/>
                <w:szCs w:val="22"/>
              </w:rPr>
            </w:pPr>
            <w:r w:rsidRPr="00C865B1">
              <w:rPr>
                <w:rFonts w:eastAsia="MS Mincho"/>
                <w:b/>
                <w:bCs/>
                <w:sz w:val="22"/>
                <w:szCs w:val="22"/>
              </w:rPr>
              <w:t xml:space="preserve">505      </w:t>
            </w:r>
            <w:r w:rsidRPr="00C865B1">
              <w:rPr>
                <w:rFonts w:eastAsia="MS Mincho"/>
                <w:bCs/>
                <w:i/>
                <w:sz w:val="22"/>
                <w:szCs w:val="22"/>
              </w:rPr>
              <w:t>THE CRYOSPHERE</w:t>
            </w:r>
            <w:r w:rsidRPr="00C865B1">
              <w:rPr>
                <w:rFonts w:eastAsia="MS Mincho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10" w:type="dxa"/>
          </w:tcPr>
          <w:p w14:paraId="53C7BCCD" w14:textId="4384B11A" w:rsidR="002C39E3" w:rsidRPr="00C865B1" w:rsidRDefault="002C39E3" w:rsidP="00DC164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C865B1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Autumn 201</w:t>
            </w:r>
            <w:r w:rsidR="00F302E5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8</w:t>
            </w:r>
          </w:p>
          <w:p w14:paraId="30A2F2FE" w14:textId="18B4E031" w:rsidR="002C39E3" w:rsidRPr="00C865B1" w:rsidRDefault="002C39E3" w:rsidP="00DC164A">
            <w:pPr>
              <w:jc w:val="right"/>
              <w:rPr>
                <w:rFonts w:eastAsia="MS Mincho"/>
                <w:sz w:val="22"/>
                <w:szCs w:val="22"/>
              </w:rPr>
            </w:pPr>
            <w:r w:rsidRPr="00C865B1">
              <w:rPr>
                <w:rFonts w:eastAsia="MS Mincho"/>
                <w:sz w:val="22"/>
                <w:szCs w:val="22"/>
              </w:rPr>
              <w:t>4 Credits, SLN 148</w:t>
            </w:r>
            <w:r w:rsidR="00F302E5">
              <w:rPr>
                <w:rFonts w:eastAsia="MS Mincho"/>
                <w:sz w:val="22"/>
                <w:szCs w:val="22"/>
              </w:rPr>
              <w:t>55</w:t>
            </w:r>
          </w:p>
          <w:p w14:paraId="7650D10A" w14:textId="7D1B12C2" w:rsidR="002C39E3" w:rsidRPr="00C865B1" w:rsidRDefault="002C39E3" w:rsidP="00DC164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C865B1">
              <w:rPr>
                <w:rFonts w:ascii="Times New Roman" w:eastAsia="MS Mincho" w:hAnsi="Times New Roman" w:cs="Times New Roman"/>
                <w:sz w:val="22"/>
                <w:szCs w:val="22"/>
              </w:rPr>
              <w:t>4 Credits, SLN 148</w:t>
            </w:r>
            <w:r w:rsidR="00F302E5">
              <w:rPr>
                <w:rFonts w:ascii="Times New Roman" w:eastAsia="MS Mincho" w:hAnsi="Times New Roman" w:cs="Times New Roman"/>
                <w:sz w:val="22"/>
                <w:szCs w:val="22"/>
              </w:rPr>
              <w:t>71</w:t>
            </w:r>
          </w:p>
        </w:tc>
      </w:tr>
      <w:tr w:rsidR="002C39E3" w:rsidRPr="00C865B1" w14:paraId="664D1122" w14:textId="77777777" w:rsidTr="00DC164A">
        <w:tc>
          <w:tcPr>
            <w:tcW w:w="4330" w:type="dxa"/>
          </w:tcPr>
          <w:p w14:paraId="11408B34" w14:textId="77777777" w:rsidR="002C39E3" w:rsidRPr="00C865B1" w:rsidRDefault="002C39E3" w:rsidP="00DC164A">
            <w:pPr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4310" w:type="dxa"/>
          </w:tcPr>
          <w:p w14:paraId="74290FB9" w14:textId="77777777" w:rsidR="002C39E3" w:rsidRPr="00C865B1" w:rsidRDefault="002C39E3" w:rsidP="00DC164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C39E3" w:rsidRPr="00C865B1" w14:paraId="05713FFD" w14:textId="77777777" w:rsidTr="00DC1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8640" w:type="dxa"/>
            <w:gridSpan w:val="2"/>
            <w:vAlign w:val="center"/>
          </w:tcPr>
          <w:p w14:paraId="359738F8" w14:textId="77777777" w:rsidR="002C39E3" w:rsidRPr="00C865B1" w:rsidRDefault="002C39E3" w:rsidP="002C39E3">
            <w:pPr>
              <w:jc w:val="center"/>
              <w:rPr>
                <w:rFonts w:eastAsia="MS Mincho"/>
                <w:b/>
                <w:bCs/>
                <w:iCs/>
                <w:sz w:val="22"/>
                <w:szCs w:val="22"/>
              </w:rPr>
            </w:pPr>
            <w:r>
              <w:rPr>
                <w:rFonts w:eastAsia="MS Mincho"/>
                <w:b/>
                <w:bCs/>
                <w:iCs/>
                <w:sz w:val="22"/>
                <w:szCs w:val="22"/>
              </w:rPr>
              <w:t>Lab Week 4</w:t>
            </w:r>
            <w:r w:rsidRPr="00C865B1">
              <w:rPr>
                <w:rFonts w:eastAsia="MS Mincho"/>
                <w:b/>
                <w:bCs/>
                <w:iCs/>
                <w:sz w:val="22"/>
                <w:szCs w:val="22"/>
              </w:rPr>
              <w:t xml:space="preserve"> – </w:t>
            </w:r>
            <w:r>
              <w:rPr>
                <w:rFonts w:eastAsia="MS Mincho"/>
                <w:b/>
                <w:bCs/>
                <w:iCs/>
                <w:sz w:val="22"/>
                <w:szCs w:val="22"/>
              </w:rPr>
              <w:t>Glacier Flow</w:t>
            </w:r>
          </w:p>
        </w:tc>
      </w:tr>
    </w:tbl>
    <w:p w14:paraId="64B081BC" w14:textId="77777777" w:rsidR="007168FB" w:rsidRDefault="007168FB"/>
    <w:p w14:paraId="626DE54F" w14:textId="77777777" w:rsidR="007168FB" w:rsidRDefault="007168FB">
      <w:r>
        <w:t>Find 1 or 2 partners, and work together to answer 1 of the following</w:t>
      </w:r>
      <w:r w:rsidR="00D515F6">
        <w:t xml:space="preserve"> 2</w:t>
      </w:r>
      <w:r>
        <w:t xml:space="preserve"> questions.</w:t>
      </w:r>
      <w:r w:rsidR="00D92BD1">
        <w:t xml:space="preserve"> </w:t>
      </w:r>
      <w:r w:rsidR="0080510E">
        <w:t>You and your partners will be asked to report your results to the class before the end of lab.</w:t>
      </w:r>
    </w:p>
    <w:p w14:paraId="2D02E3A3" w14:textId="77777777" w:rsidR="00895B6A" w:rsidRDefault="00895B6A" w:rsidP="00895B6A"/>
    <w:p w14:paraId="62E3B92F" w14:textId="77777777" w:rsidR="00895B6A" w:rsidRPr="00895B6A" w:rsidRDefault="00C114E4" w:rsidP="00895B6A">
      <w:pPr>
        <w:rPr>
          <w:b/>
        </w:rPr>
      </w:pPr>
      <w:r w:rsidRPr="00895B6A">
        <w:rPr>
          <w:b/>
        </w:rPr>
        <w:t xml:space="preserve">(1) </w:t>
      </w:r>
      <w:r w:rsidR="00895B6A" w:rsidRPr="00895B6A">
        <w:rPr>
          <w:b/>
        </w:rPr>
        <w:t xml:space="preserve">Dynamic </w:t>
      </w:r>
      <w:r w:rsidR="00ED08E9">
        <w:rPr>
          <w:b/>
        </w:rPr>
        <w:t>ice-</w:t>
      </w:r>
      <w:r w:rsidR="00895B6A" w:rsidRPr="00895B6A">
        <w:rPr>
          <w:b/>
        </w:rPr>
        <w:t>flow estimation</w:t>
      </w:r>
    </w:p>
    <w:p w14:paraId="5544192A" w14:textId="77777777" w:rsidR="00C114E4" w:rsidRDefault="007168FB" w:rsidP="00895B6A">
      <w:r>
        <w:t xml:space="preserve">A </w:t>
      </w:r>
      <w:r w:rsidR="00312626">
        <w:t xml:space="preserve">temperate </w:t>
      </w:r>
      <w:r w:rsidR="00D92BD1">
        <w:t>g</w:t>
      </w:r>
      <w:r w:rsidR="00ED08E9">
        <w:t>lacier is 10</w:t>
      </w:r>
      <w:r>
        <w:t>0 meters thick, with a slope of</w:t>
      </w:r>
      <w:r w:rsidR="00ED08E9">
        <w:t xml:space="preserve"> 6.3</w:t>
      </w:r>
      <w:r w:rsidR="00C114E4" w:rsidRPr="00C114E4">
        <w:rPr>
          <w:vertAlign w:val="superscript"/>
        </w:rPr>
        <w:t>o</w:t>
      </w:r>
      <w:r w:rsidR="00C114E4">
        <w:t xml:space="preserve"> (0.1</w:t>
      </w:r>
      <w:r w:rsidR="00ED08E9">
        <w:t>1</w:t>
      </w:r>
      <w:r w:rsidR="00C114E4">
        <w:t xml:space="preserve"> radian). </w:t>
      </w:r>
      <w:r w:rsidR="00312626">
        <w:t xml:space="preserve"> The </w:t>
      </w:r>
      <w:r w:rsidR="00D515F6">
        <w:t>g</w:t>
      </w:r>
      <w:r w:rsidR="00312626">
        <w:t xml:space="preserve">lacier is not sliding. Your coordinate system has </w:t>
      </w:r>
      <w:r w:rsidR="00312626" w:rsidRPr="00312626">
        <w:rPr>
          <w:i/>
        </w:rPr>
        <w:t>x</w:t>
      </w:r>
      <w:r w:rsidR="00312626">
        <w:t xml:space="preserve"> along the flow direction</w:t>
      </w:r>
      <w:r w:rsidR="00DC582E">
        <w:t>,</w:t>
      </w:r>
      <w:r w:rsidR="00312626">
        <w:t xml:space="preserve"> and z </w:t>
      </w:r>
      <w:r w:rsidR="00DC582E">
        <w:t xml:space="preserve">is </w:t>
      </w:r>
      <w:r w:rsidR="00312626">
        <w:t>vertical</w:t>
      </w:r>
      <w:r w:rsidR="005F2E1C">
        <w:t>, with values increasing up from the bed</w:t>
      </w:r>
      <w:r w:rsidR="00312626">
        <w:t xml:space="preserve">.  The corresponding velocity components are </w:t>
      </w:r>
      <w:r w:rsidR="00312626" w:rsidRPr="00312626">
        <w:rPr>
          <w:i/>
        </w:rPr>
        <w:t>u</w:t>
      </w:r>
      <w:r w:rsidR="00312626">
        <w:t xml:space="preserve"> and </w:t>
      </w:r>
      <w:r w:rsidR="00312626" w:rsidRPr="00312626">
        <w:rPr>
          <w:i/>
        </w:rPr>
        <w:t>w</w:t>
      </w:r>
      <w:r w:rsidR="00312626">
        <w:t>.</w:t>
      </w:r>
      <w:r w:rsidR="00C114E4">
        <w:t xml:space="preserve"> </w:t>
      </w:r>
    </w:p>
    <w:p w14:paraId="308638F9" w14:textId="01E8C731" w:rsidR="00C114E4" w:rsidRDefault="00C114E4" w:rsidP="005F2E1C">
      <w:pPr>
        <w:numPr>
          <w:ilvl w:val="0"/>
          <w:numId w:val="5"/>
        </w:numPr>
        <w:spacing w:before="240"/>
      </w:pPr>
      <w:r>
        <w:t xml:space="preserve">Estimate the bed-parallel shear stress </w:t>
      </w:r>
      <w:r w:rsidRPr="00C114E4">
        <w:rPr>
          <w:rFonts w:ascii="Symbol" w:hAnsi="Symbol"/>
        </w:rPr>
        <w:t></w:t>
      </w:r>
      <w:proofErr w:type="spellStart"/>
      <w:r w:rsidRPr="00C114E4">
        <w:rPr>
          <w:vertAlign w:val="subscript"/>
        </w:rPr>
        <w:t>xz</w:t>
      </w:r>
      <w:proofErr w:type="spellEnd"/>
      <w:r>
        <w:t>(</w:t>
      </w:r>
      <w:r w:rsidRPr="00C114E4">
        <w:rPr>
          <w:i/>
        </w:rPr>
        <w:t>z</w:t>
      </w:r>
      <w:r>
        <w:t xml:space="preserve">) </w:t>
      </w:r>
      <w:r w:rsidR="00312626">
        <w:t>at the bed (</w:t>
      </w:r>
      <w:r w:rsidR="00312626" w:rsidRPr="00C114E4">
        <w:rPr>
          <w:i/>
        </w:rPr>
        <w:t>z</w:t>
      </w:r>
      <w:r w:rsidR="0059638F">
        <w:t>=0), at 20 m, 4</w:t>
      </w:r>
      <w:r w:rsidR="00312626">
        <w:t xml:space="preserve">0 m, </w:t>
      </w:r>
      <w:r w:rsidR="0059638F">
        <w:t>60 m, 80</w:t>
      </w:r>
      <w:r w:rsidR="00312626">
        <w:t xml:space="preserve"> m above the bed, and </w:t>
      </w:r>
      <w:r>
        <w:t xml:space="preserve">at the surface (z=100 m).  </w:t>
      </w:r>
      <w:r w:rsidR="00523EAE">
        <w:t>Plot your results on the provided axes.</w:t>
      </w:r>
    </w:p>
    <w:p w14:paraId="284484B2" w14:textId="77777777" w:rsidR="00895B6A" w:rsidRDefault="00312626" w:rsidP="005F2E1C">
      <w:pPr>
        <w:numPr>
          <w:ilvl w:val="0"/>
          <w:numId w:val="5"/>
        </w:numPr>
        <w:spacing w:before="240"/>
      </w:pPr>
      <w:r>
        <w:t>Using Glen’s flow law for ice at 0</w:t>
      </w:r>
      <w:r w:rsidRPr="00312626">
        <w:rPr>
          <w:vertAlign w:val="superscript"/>
        </w:rPr>
        <w:t>o</w:t>
      </w:r>
      <w:r>
        <w:t>C, e</w:t>
      </w:r>
      <w:r w:rsidR="00C114E4">
        <w:t>stimate the shear strain rate</w:t>
      </w:r>
      <w:r>
        <w:t xml:space="preserve"> </w:t>
      </w:r>
      <w:r w:rsidR="00523EAE">
        <w:t>(</w:t>
      </w:r>
      <w:r>
        <w:sym w:font="Symbol" w:char="F0B6"/>
      </w:r>
      <w:r w:rsidRPr="00312626">
        <w:rPr>
          <w:i/>
        </w:rPr>
        <w:t>u</w:t>
      </w:r>
      <w:r>
        <w:t>/</w:t>
      </w:r>
      <w:r>
        <w:sym w:font="Symbol" w:char="F0B6"/>
      </w:r>
      <w:r w:rsidRPr="00312626">
        <w:rPr>
          <w:i/>
        </w:rPr>
        <w:t>z</w:t>
      </w:r>
      <w:r w:rsidR="00523EAE">
        <w:rPr>
          <w:i/>
        </w:rPr>
        <w:t>)</w:t>
      </w:r>
      <w:r w:rsidR="00C114E4">
        <w:t xml:space="preserve"> at </w:t>
      </w:r>
      <w:r w:rsidR="0059638F">
        <w:t>the same 6</w:t>
      </w:r>
      <w:r w:rsidR="00C114E4">
        <w:t xml:space="preserve"> depth</w:t>
      </w:r>
      <w:r w:rsidR="00895B6A">
        <w:t>s</w:t>
      </w:r>
      <w:r w:rsidR="00C114E4">
        <w:t>.</w:t>
      </w:r>
      <w:r w:rsidR="00523EAE">
        <w:t xml:space="preserve"> Plot your results on the provided axes.</w:t>
      </w:r>
    </w:p>
    <w:p w14:paraId="67A36B24" w14:textId="1EAB23D1" w:rsidR="00D44E35" w:rsidRDefault="0080510E" w:rsidP="005F2E1C">
      <w:pPr>
        <w:numPr>
          <w:ilvl w:val="0"/>
          <w:numId w:val="5"/>
        </w:numPr>
        <w:spacing w:before="240"/>
      </w:pPr>
      <w:r>
        <w:t>Estimate</w:t>
      </w:r>
      <w:r w:rsidR="00312626">
        <w:t xml:space="preserve"> how fast the ice might </w:t>
      </w:r>
      <w:r w:rsidR="00FB7A8E">
        <w:t>b</w:t>
      </w:r>
      <w:r w:rsidR="00312626">
        <w:t xml:space="preserve">e moving at </w:t>
      </w:r>
      <w:r w:rsidR="00DC582E">
        <w:t>each depth</w:t>
      </w:r>
      <w:r>
        <w:t xml:space="preserve"> by populating the table on the following page</w:t>
      </w:r>
      <w:r w:rsidR="00312626">
        <w:t>.</w:t>
      </w:r>
      <w:r w:rsidR="00E755F6">
        <w:t xml:space="preserve"> </w:t>
      </w:r>
      <w:r w:rsidR="00523EAE">
        <w:t>(</w:t>
      </w:r>
      <w:r w:rsidR="009A7FE0">
        <w:t>N</w:t>
      </w:r>
      <w:r w:rsidR="00523EAE">
        <w:t>ote</w:t>
      </w:r>
      <w:r w:rsidR="009A7FE0">
        <w:t xml:space="preserve"> that</w:t>
      </w:r>
      <w:r w:rsidR="00523EAE">
        <w:t xml:space="preserve"> </w:t>
      </w:r>
      <w:r>
        <w:t xml:space="preserve">we are not asking you to use the analytic solution for ice velocity provided in class. You are approximating a solution to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∂u</m:t>
                </m:r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  <m:r>
              <w:rPr>
                <w:rFonts w:ascii="Cambria Math" w:hAnsi="Cambria Math"/>
              </w:rPr>
              <m:t>∂z</m:t>
            </m:r>
          </m:e>
        </m:nary>
      </m:oMath>
      <w:r>
        <w:t xml:space="preserve"> by computing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  <w:r>
        <w:t xml:space="preserve"> at a variety of depths, and </w:t>
      </w:r>
      <w:r w:rsidR="005F2E1C">
        <w:t>summing the computed values</w:t>
      </w:r>
      <w:r>
        <w:t>).</w:t>
      </w:r>
      <w:r w:rsidR="005F2E1C">
        <w:t xml:space="preserve"> </w:t>
      </w:r>
      <w:r w:rsidR="005F2E1C" w:rsidRPr="005F2E1C">
        <w:t xml:space="preserve"> </w:t>
      </w:r>
      <w:r w:rsidR="005F2E1C">
        <w:t>Plot your results.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338"/>
      </w:tblGrid>
      <w:tr w:rsidR="005F2E1C" w14:paraId="744A2E8D" w14:textId="77777777" w:rsidTr="005F2E1C">
        <w:tc>
          <w:tcPr>
            <w:tcW w:w="4675" w:type="dxa"/>
          </w:tcPr>
          <w:p w14:paraId="0352330D" w14:textId="77777777" w:rsidR="005F2E1C" w:rsidRDefault="005F2E1C" w:rsidP="005F2E1C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45B8208D" wp14:editId="43C5A6FA">
                  <wp:extent cx="2319797" cy="1744980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418" cy="174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37D2D94" w14:textId="77777777" w:rsidR="005F2E1C" w:rsidRDefault="005F2E1C" w:rsidP="005F2E1C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10A391ED" wp14:editId="6E21E10D">
                  <wp:extent cx="2425896" cy="1821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746" cy="184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E1C" w14:paraId="3063EA4C" w14:textId="77777777" w:rsidTr="005F2E1C">
        <w:tc>
          <w:tcPr>
            <w:tcW w:w="4675" w:type="dxa"/>
          </w:tcPr>
          <w:p w14:paraId="5CE8D95D" w14:textId="77777777" w:rsidR="005F2E1C" w:rsidRDefault="005F2E1C" w:rsidP="005F2E1C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24C39328" wp14:editId="7DF11A81">
                  <wp:extent cx="2377440" cy="1805476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51" cy="181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BE7A2F8" w14:textId="77777777" w:rsidR="005F2E1C" w:rsidRDefault="005F2E1C" w:rsidP="005F2E1C">
            <w:pPr>
              <w:spacing w:before="240"/>
            </w:pPr>
          </w:p>
        </w:tc>
      </w:tr>
    </w:tbl>
    <w:p w14:paraId="04203629" w14:textId="77777777" w:rsidR="00D44E35" w:rsidRDefault="00D44E35" w:rsidP="00D44E35">
      <w:pPr>
        <w:sectPr w:rsidR="00D44E35" w:rsidSect="005F2E1C">
          <w:footerReference w:type="even" r:id="rId10"/>
          <w:footerReference w:type="default" r:id="rId11"/>
          <w:pgSz w:w="12240" w:h="15840"/>
          <w:pgMar w:top="1152" w:right="1440" w:bottom="900" w:left="1440" w:header="720" w:footer="720" w:gutter="0"/>
          <w:cols w:space="720"/>
          <w:docGrid w:linePitch="360"/>
        </w:sectPr>
      </w:pPr>
    </w:p>
    <w:p w14:paraId="62CA807C" w14:textId="77777777" w:rsidR="007E0132" w:rsidRDefault="00523EAE" w:rsidP="00895B6A">
      <w:pPr>
        <w:ind w:left="360"/>
      </w:pPr>
      <w:r>
        <w:rPr>
          <w:noProof/>
        </w:rPr>
        <w:lastRenderedPageBreak/>
        <w:drawing>
          <wp:inline distT="0" distB="0" distL="0" distR="0" wp14:anchorId="2592B0D0" wp14:editId="0795EF69">
            <wp:extent cx="5478780" cy="464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FABA" w14:textId="77777777" w:rsidR="007E0132" w:rsidRDefault="007E0132" w:rsidP="00895B6A">
      <w:pPr>
        <w:ind w:left="360"/>
      </w:pPr>
    </w:p>
    <w:p w14:paraId="333277B4" w14:textId="77777777" w:rsidR="007E0132" w:rsidRDefault="007E0132" w:rsidP="00895B6A">
      <w:pPr>
        <w:ind w:left="360"/>
      </w:pPr>
    </w:p>
    <w:p w14:paraId="32270ED5" w14:textId="77777777" w:rsidR="00895B6A" w:rsidRPr="00895B6A" w:rsidRDefault="00312626" w:rsidP="00312626">
      <w:pPr>
        <w:rPr>
          <w:b/>
        </w:rPr>
      </w:pPr>
      <w:r w:rsidRPr="00895B6A">
        <w:rPr>
          <w:b/>
        </w:rPr>
        <w:t xml:space="preserve">(2) </w:t>
      </w:r>
      <w:r w:rsidR="00895B6A" w:rsidRPr="00895B6A">
        <w:rPr>
          <w:b/>
        </w:rPr>
        <w:t xml:space="preserve">Kinematic </w:t>
      </w:r>
      <w:r w:rsidR="00ED08E9">
        <w:rPr>
          <w:b/>
        </w:rPr>
        <w:t>ice-</w:t>
      </w:r>
      <w:r w:rsidR="00895B6A" w:rsidRPr="00895B6A">
        <w:rPr>
          <w:b/>
        </w:rPr>
        <w:t>flow estimation</w:t>
      </w:r>
    </w:p>
    <w:p w14:paraId="1F70BE13" w14:textId="77777777" w:rsidR="00312626" w:rsidRDefault="00D515F6" w:rsidP="00312626">
      <w:r>
        <w:t xml:space="preserve">A </w:t>
      </w:r>
      <w:r w:rsidR="007E0132">
        <w:t xml:space="preserve">steady-state </w:t>
      </w:r>
      <w:r>
        <w:t xml:space="preserve">glacier has a net balance rate of </w:t>
      </w:r>
      <w:r w:rsidR="007E0132">
        <w:t>0.5</w:t>
      </w:r>
      <w:r>
        <w:t xml:space="preserve"> m a</w:t>
      </w:r>
      <w:r w:rsidRPr="00D515F6">
        <w:rPr>
          <w:vertAlign w:val="superscript"/>
        </w:rPr>
        <w:t>-1</w:t>
      </w:r>
      <w:r>
        <w:t xml:space="preserve"> (ice-equivalent) in the accumulation area upstream from a </w:t>
      </w:r>
      <w:r w:rsidR="005F2E1C">
        <w:t xml:space="preserve">target </w:t>
      </w:r>
      <w:r>
        <w:t>cross-section</w:t>
      </w:r>
      <w:r w:rsidR="005F2E1C">
        <w:t>,</w:t>
      </w:r>
      <w:r>
        <w:t xml:space="preserve"> 1 km from the headwall.   At this cross-sect</w:t>
      </w:r>
      <w:r w:rsidR="00787AE1">
        <w:t>ion, the glacier happens to be 200 m</w:t>
      </w:r>
      <w:r w:rsidR="00DC582E">
        <w:t xml:space="preserve"> </w:t>
      </w:r>
      <w:r w:rsidR="007E0132">
        <w:t>across, and 10</w:t>
      </w:r>
      <w:r>
        <w:t>0 m deep.</w:t>
      </w:r>
    </w:p>
    <w:p w14:paraId="43389753" w14:textId="77777777" w:rsidR="00D515F6" w:rsidRDefault="00D515F6" w:rsidP="00D515F6">
      <w:pPr>
        <w:numPr>
          <w:ilvl w:val="0"/>
          <w:numId w:val="4"/>
        </w:numPr>
      </w:pPr>
      <w:r>
        <w:t>Find the total volumetric ice flux through this cross-section</w:t>
      </w:r>
      <w:r w:rsidR="005F2E1C">
        <w:t xml:space="preserve"> for a glacier in balance</w:t>
      </w:r>
      <w:r>
        <w:t>.</w:t>
      </w:r>
    </w:p>
    <w:p w14:paraId="6D121C5F" w14:textId="77777777" w:rsidR="00DC582E" w:rsidRDefault="00DC582E" w:rsidP="00D515F6">
      <w:pPr>
        <w:numPr>
          <w:ilvl w:val="0"/>
          <w:numId w:val="4"/>
        </w:numPr>
      </w:pPr>
      <w:r>
        <w:t xml:space="preserve">Find the average </w:t>
      </w:r>
      <w:r w:rsidR="007E0132">
        <w:t xml:space="preserve">ice </w:t>
      </w:r>
      <w:r>
        <w:t>flux per unit width for this cross-section.</w:t>
      </w:r>
    </w:p>
    <w:p w14:paraId="6AD764D1" w14:textId="77777777" w:rsidR="00D515F6" w:rsidRDefault="00D515F6" w:rsidP="00D515F6">
      <w:pPr>
        <w:numPr>
          <w:ilvl w:val="0"/>
          <w:numId w:val="4"/>
        </w:numPr>
      </w:pPr>
      <w:r>
        <w:t>Find the depth-</w:t>
      </w:r>
      <w:r w:rsidR="00FB7A8E">
        <w:t xml:space="preserve"> and width-</w:t>
      </w:r>
      <w:r>
        <w:t xml:space="preserve">averaged velocity </w:t>
      </w:r>
      <w:r w:rsidR="00FB7A8E">
        <w:t xml:space="preserve">of ice flowing </w:t>
      </w:r>
      <w:r>
        <w:t>through this cross-section.</w:t>
      </w:r>
    </w:p>
    <w:p w14:paraId="64438CF3" w14:textId="5235863E" w:rsidR="00D515F6" w:rsidRDefault="00296D99" w:rsidP="00D515F6">
      <w:pPr>
        <w:numPr>
          <w:ilvl w:val="0"/>
          <w:numId w:val="4"/>
        </w:numPr>
      </w:pPr>
      <w:r>
        <w:t xml:space="preserve">Knowing that there is drag from the sides and the bottom, </w:t>
      </w:r>
      <w:r w:rsidR="00E755F6">
        <w:t xml:space="preserve">use your averaged velocity to </w:t>
      </w:r>
      <w:r>
        <w:t xml:space="preserve">make a rough estimate of </w:t>
      </w:r>
      <w:r w:rsidR="007E0132">
        <w:t>the actual speed of a marker on</w:t>
      </w:r>
      <w:r>
        <w:t xml:space="preserve"> the surface at the center</w:t>
      </w:r>
      <w:r w:rsidR="009A7FE0">
        <w:t xml:space="preserve"> </w:t>
      </w:r>
      <w:r>
        <w:t>line.</w:t>
      </w:r>
      <w:r w:rsidR="00E755F6">
        <w:t xml:space="preserve">  Explain your assumptions</w:t>
      </w:r>
    </w:p>
    <w:p w14:paraId="0E833D31" w14:textId="77777777" w:rsidR="00FB7A8E" w:rsidRDefault="00FB7A8E" w:rsidP="00FB7A8E"/>
    <w:p w14:paraId="5BCF3E64" w14:textId="77777777" w:rsidR="00895B6A" w:rsidRDefault="00895B6A" w:rsidP="00895B6A">
      <w:r w:rsidRPr="00895B6A">
        <w:t>OK, after hearing the other group reports</w:t>
      </w:r>
      <w:r>
        <w:t>, now all groups answer Question 3.</w:t>
      </w:r>
    </w:p>
    <w:p w14:paraId="38996802" w14:textId="77777777" w:rsidR="00895B6A" w:rsidRPr="00895B6A" w:rsidRDefault="00895B6A" w:rsidP="00895B6A">
      <w:pPr>
        <w:ind w:firstLine="360"/>
      </w:pPr>
    </w:p>
    <w:p w14:paraId="7037DADB" w14:textId="0ADE7867" w:rsidR="00895B6A" w:rsidRDefault="00FB7A8E" w:rsidP="00895B6A">
      <w:pPr>
        <w:rPr>
          <w:b/>
        </w:rPr>
      </w:pPr>
      <w:r w:rsidRPr="00895B6A">
        <w:rPr>
          <w:b/>
        </w:rPr>
        <w:t xml:space="preserve">(3) </w:t>
      </w:r>
      <w:r w:rsidR="00895B6A" w:rsidRPr="00895B6A">
        <w:rPr>
          <w:b/>
        </w:rPr>
        <w:t xml:space="preserve"> </w:t>
      </w:r>
      <w:bookmarkStart w:id="0" w:name="_GoBack"/>
      <w:bookmarkEnd w:id="0"/>
      <w:r w:rsidR="00014802">
        <w:rPr>
          <w:b/>
        </w:rPr>
        <w:t>Compare the dynamic and kinematic treatments</w:t>
      </w:r>
    </w:p>
    <w:p w14:paraId="29D4045D" w14:textId="77777777" w:rsidR="007E0132" w:rsidRDefault="00296D99" w:rsidP="00FB7A8E">
      <w:r>
        <w:t>Both glaciers are 100 m thick and temperate. What factors might account for the differences in the estimates</w:t>
      </w:r>
      <w:r w:rsidR="007E0132">
        <w:t xml:space="preserve"> </w:t>
      </w:r>
      <w:r>
        <w:t>of the speeds of the markers at the surface on the center lines</w:t>
      </w:r>
      <w:r w:rsidR="007E0132">
        <w:t>?</w:t>
      </w:r>
    </w:p>
    <w:sectPr w:rsidR="007E0132" w:rsidSect="00D44E3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8A75" w14:textId="77777777" w:rsidR="0078106D" w:rsidRDefault="0078106D">
      <w:r>
        <w:separator/>
      </w:r>
    </w:p>
  </w:endnote>
  <w:endnote w:type="continuationSeparator" w:id="0">
    <w:p w14:paraId="6CA354E2" w14:textId="77777777" w:rsidR="0078106D" w:rsidRDefault="007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6A03" w14:textId="77777777" w:rsidR="00F57B12" w:rsidRDefault="00F57B12" w:rsidP="00296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4C676" w14:textId="77777777" w:rsidR="00F57B12" w:rsidRDefault="00F57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FE19" w14:textId="77777777" w:rsidR="00F57B12" w:rsidRDefault="00F57B12" w:rsidP="00296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E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59CF56" w14:textId="77777777" w:rsidR="00F57B12" w:rsidRDefault="00F5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D9EC" w14:textId="77777777" w:rsidR="0078106D" w:rsidRDefault="0078106D">
      <w:r>
        <w:separator/>
      </w:r>
    </w:p>
  </w:footnote>
  <w:footnote w:type="continuationSeparator" w:id="0">
    <w:p w14:paraId="1682A72B" w14:textId="77777777" w:rsidR="0078106D" w:rsidRDefault="0078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882"/>
    <w:multiLevelType w:val="hybridMultilevel"/>
    <w:tmpl w:val="AD201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453"/>
    <w:multiLevelType w:val="hybridMultilevel"/>
    <w:tmpl w:val="EBE4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47855"/>
    <w:multiLevelType w:val="hybridMultilevel"/>
    <w:tmpl w:val="43C64E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E2DD5"/>
    <w:multiLevelType w:val="hybridMultilevel"/>
    <w:tmpl w:val="13727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6093A"/>
    <w:multiLevelType w:val="multilevel"/>
    <w:tmpl w:val="EBE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B"/>
    <w:rsid w:val="00014802"/>
    <w:rsid w:val="000C506F"/>
    <w:rsid w:val="000F58C7"/>
    <w:rsid w:val="001244B5"/>
    <w:rsid w:val="00296D99"/>
    <w:rsid w:val="002C2278"/>
    <w:rsid w:val="002C39E3"/>
    <w:rsid w:val="00312626"/>
    <w:rsid w:val="00373461"/>
    <w:rsid w:val="004E4675"/>
    <w:rsid w:val="00523EAE"/>
    <w:rsid w:val="0059638F"/>
    <w:rsid w:val="005F2E1C"/>
    <w:rsid w:val="007168FB"/>
    <w:rsid w:val="0078106D"/>
    <w:rsid w:val="00787AE1"/>
    <w:rsid w:val="007E0132"/>
    <w:rsid w:val="0080510E"/>
    <w:rsid w:val="008553AF"/>
    <w:rsid w:val="008941A6"/>
    <w:rsid w:val="00895B6A"/>
    <w:rsid w:val="008F2461"/>
    <w:rsid w:val="009A7FE0"/>
    <w:rsid w:val="00AA5F88"/>
    <w:rsid w:val="00AA77B8"/>
    <w:rsid w:val="00C114E4"/>
    <w:rsid w:val="00D44E35"/>
    <w:rsid w:val="00D515F6"/>
    <w:rsid w:val="00D92BD1"/>
    <w:rsid w:val="00DA5345"/>
    <w:rsid w:val="00DC582E"/>
    <w:rsid w:val="00E755F6"/>
    <w:rsid w:val="00ED08E9"/>
    <w:rsid w:val="00F302E5"/>
    <w:rsid w:val="00F45133"/>
    <w:rsid w:val="00F57B12"/>
    <w:rsid w:val="00F61948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5449F"/>
  <w14:defaultImageDpi w14:val="300"/>
  <w15:chartTrackingRefBased/>
  <w15:docId w15:val="{A6EADE2E-52B9-4449-8954-E63139E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6D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D99"/>
  </w:style>
  <w:style w:type="paragraph" w:styleId="PlainText">
    <w:name w:val="Plain Text"/>
    <w:basedOn w:val="Normal"/>
    <w:link w:val="PlainTextChar"/>
    <w:rsid w:val="002C39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C39E3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2C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05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 431 Principles of Glaciology</vt:lpstr>
    </vt:vector>
  </TitlesOfParts>
  <Company>University of Washington Earth and Space Sciences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431 Principles of Glaciology</dc:title>
  <dc:subject/>
  <dc:creator>edw</dc:creator>
  <cp:keywords/>
  <cp:lastModifiedBy>Knut Christianson</cp:lastModifiedBy>
  <cp:revision>7</cp:revision>
  <dcterms:created xsi:type="dcterms:W3CDTF">2017-10-19T04:51:00Z</dcterms:created>
  <dcterms:modified xsi:type="dcterms:W3CDTF">2018-10-18T15:14:00Z</dcterms:modified>
</cp:coreProperties>
</file>